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CD" w:rsidRDefault="008A53CD">
      <w:pPr>
        <w:pStyle w:val="Title"/>
        <w:rPr>
          <w:rFonts w:ascii="CG Omega (W1)" w:hAnsi="CG Omega (W1)"/>
        </w:rPr>
      </w:pPr>
      <w:smartTag w:uri="urn:schemas-microsoft-com:office:smarttags" w:element="place">
        <w:smartTag w:uri="urn:schemas-microsoft-com:office:smarttags" w:element="State">
          <w:r>
            <w:rPr>
              <w:rFonts w:ascii="CG Omega (W1)" w:hAnsi="CG Omega (W1)"/>
            </w:rPr>
            <w:t>Michigan</w:t>
          </w:r>
        </w:smartTag>
      </w:smartTag>
      <w:r>
        <w:rPr>
          <w:rFonts w:ascii="CG Omega (W1)" w:hAnsi="CG Omega (W1)"/>
        </w:rPr>
        <w:t xml:space="preserve"> Christmas </w:t>
      </w:r>
      <w:proofErr w:type="gramStart"/>
      <w:r>
        <w:rPr>
          <w:rFonts w:ascii="CG Omega (W1)" w:hAnsi="CG Omega (W1)"/>
        </w:rPr>
        <w:t>Tree</w:t>
      </w:r>
      <w:proofErr w:type="gramEnd"/>
      <w:r>
        <w:rPr>
          <w:rFonts w:ascii="CG Omega (W1)" w:hAnsi="CG Omega (W1)"/>
        </w:rPr>
        <w:t xml:space="preserve"> Association Research Fund</w:t>
      </w:r>
    </w:p>
    <w:p w:rsidR="008A53CD" w:rsidRDefault="00F1339E">
      <w:pPr>
        <w:jc w:val="center"/>
        <w:rPr>
          <w:rFonts w:ascii="CG Omega (W1)" w:hAnsi="CG Omega (W1)"/>
          <w:b/>
          <w:bCs/>
          <w:sz w:val="22"/>
        </w:rPr>
      </w:pPr>
      <w:r>
        <w:rPr>
          <w:rFonts w:ascii="CG Omega (W1)" w:hAnsi="CG Omega (W1)"/>
          <w:b/>
          <w:bCs/>
        </w:rPr>
        <w:t>201</w:t>
      </w:r>
      <w:r w:rsidR="003676D4">
        <w:rPr>
          <w:rFonts w:ascii="CG Omega (W1)" w:hAnsi="CG Omega (W1)"/>
          <w:b/>
          <w:bCs/>
        </w:rPr>
        <w:t>6</w:t>
      </w:r>
      <w:r w:rsidR="008A53CD">
        <w:rPr>
          <w:rFonts w:ascii="CG Omega (W1)" w:hAnsi="CG Omega (W1)"/>
          <w:b/>
          <w:bCs/>
        </w:rPr>
        <w:t xml:space="preserve"> Request for Proposals</w:t>
      </w:r>
    </w:p>
    <w:p w:rsidR="008A53CD" w:rsidRDefault="008A53CD">
      <w:pPr>
        <w:jc w:val="center"/>
        <w:rPr>
          <w:rFonts w:ascii="CG Omega (W1)" w:hAnsi="CG Omega (W1)"/>
          <w:b/>
          <w:bCs/>
          <w:sz w:val="22"/>
        </w:rPr>
      </w:pPr>
    </w:p>
    <w:p w:rsidR="008A53CD" w:rsidRDefault="008A53CD">
      <w:pPr>
        <w:pStyle w:val="BodyText"/>
        <w:rPr>
          <w:rFonts w:ascii="CG Omega (W1)" w:hAnsi="CG Omega (W1)"/>
          <w:sz w:val="22"/>
        </w:rPr>
      </w:pPr>
      <w:r>
        <w:rPr>
          <w:rFonts w:ascii="CG Omega (W1)" w:hAnsi="CG Omega (W1)"/>
          <w:sz w:val="22"/>
        </w:rPr>
        <w:t xml:space="preserve">The Michigan Christmas Tree Association announces a call for research proposals for </w:t>
      </w:r>
      <w:r w:rsidR="00F1339E">
        <w:rPr>
          <w:rFonts w:ascii="CG Omega (W1)" w:hAnsi="CG Omega (W1)"/>
          <w:sz w:val="22"/>
        </w:rPr>
        <w:t>201</w:t>
      </w:r>
      <w:r w:rsidR="00456A2D">
        <w:rPr>
          <w:rFonts w:ascii="CG Omega (W1)" w:hAnsi="CG Omega (W1)"/>
          <w:sz w:val="22"/>
        </w:rPr>
        <w:t>5</w:t>
      </w:r>
      <w:r>
        <w:rPr>
          <w:rFonts w:ascii="CG Omega (W1)" w:hAnsi="CG Omega (W1)"/>
          <w:sz w:val="22"/>
        </w:rPr>
        <w:t xml:space="preserve">. </w:t>
      </w:r>
    </w:p>
    <w:p w:rsidR="008A53CD" w:rsidRDefault="008A53CD">
      <w:pPr>
        <w:rPr>
          <w:rFonts w:ascii="CG Omega (W1)" w:hAnsi="CG Omega (W1)"/>
          <w:sz w:val="22"/>
        </w:rPr>
      </w:pPr>
    </w:p>
    <w:p w:rsidR="008A53CD" w:rsidRDefault="008A53CD">
      <w:pPr>
        <w:pStyle w:val="Heading3"/>
        <w:rPr>
          <w:rFonts w:ascii="CG Omega (W1)" w:hAnsi="CG Omega (W1)" w:cs="Times New Roman"/>
        </w:rPr>
      </w:pPr>
      <w:r>
        <w:rPr>
          <w:rFonts w:ascii="CG Omega (W1)" w:hAnsi="CG Omega (W1)" w:cs="Times New Roman"/>
        </w:rPr>
        <w:t xml:space="preserve">STRATEGIC RESEARCH PRIORITIES </w:t>
      </w:r>
    </w:p>
    <w:p w:rsidR="008A53CD" w:rsidRDefault="008A53CD">
      <w:pPr>
        <w:rPr>
          <w:rFonts w:ascii="CG Omega (W1)" w:hAnsi="CG Omega (W1)"/>
        </w:rPr>
      </w:pPr>
    </w:p>
    <w:p w:rsidR="008A53CD" w:rsidRDefault="008A53CD">
      <w:pPr>
        <w:rPr>
          <w:rFonts w:ascii="CG Omega (W1)" w:hAnsi="CG Omega (W1)"/>
          <w:sz w:val="22"/>
        </w:rPr>
      </w:pPr>
      <w:r>
        <w:rPr>
          <w:rFonts w:ascii="CG Omega (W1)" w:hAnsi="CG Omega (W1)"/>
          <w:sz w:val="22"/>
        </w:rPr>
        <w:t>The Michigan Christmas Tree Association’s Research Committee is a five to seven member committee of Christmas tree producers appointed by the MCTA Board of Directors.</w:t>
      </w:r>
    </w:p>
    <w:p w:rsidR="008A53CD" w:rsidRDefault="008A53CD">
      <w:pPr>
        <w:rPr>
          <w:rFonts w:ascii="CG Omega (W1)" w:hAnsi="CG Omega (W1)"/>
          <w:sz w:val="22"/>
        </w:rPr>
      </w:pPr>
    </w:p>
    <w:p w:rsidR="008A53CD" w:rsidRDefault="008A53CD">
      <w:pPr>
        <w:rPr>
          <w:rFonts w:ascii="CG Omega (W1)" w:hAnsi="CG Omega (W1)"/>
          <w:sz w:val="22"/>
        </w:rPr>
      </w:pPr>
      <w:r>
        <w:rPr>
          <w:rFonts w:ascii="CG Omega (W1)" w:hAnsi="CG Omega (W1)"/>
          <w:sz w:val="22"/>
        </w:rPr>
        <w:t xml:space="preserve">The Michigan Christmas Tree Association’s Research Committee has developed general, as well as specific research priorities.  The following is a list of more general </w:t>
      </w:r>
      <w:r>
        <w:rPr>
          <w:rFonts w:ascii="CG Omega (W1)" w:hAnsi="CG Omega (W1)"/>
          <w:b/>
          <w:sz w:val="22"/>
        </w:rPr>
        <w:t>research priorities</w:t>
      </w:r>
      <w:r>
        <w:rPr>
          <w:rFonts w:ascii="CG Omega (W1)" w:hAnsi="CG Omega (W1)"/>
          <w:sz w:val="22"/>
        </w:rPr>
        <w:t>:  (Not in priority order)</w:t>
      </w:r>
    </w:p>
    <w:p w:rsidR="008A53CD" w:rsidRDefault="008A53CD">
      <w:pPr>
        <w:rPr>
          <w:rFonts w:ascii="CG Omega (W1)" w:hAnsi="CG Omega (W1)"/>
          <w:sz w:val="22"/>
        </w:rPr>
      </w:pPr>
    </w:p>
    <w:p w:rsidR="003676D4" w:rsidRPr="003676D4" w:rsidRDefault="003676D4" w:rsidP="003676D4">
      <w:pPr>
        <w:pStyle w:val="ListParagraph"/>
        <w:numPr>
          <w:ilvl w:val="0"/>
          <w:numId w:val="8"/>
        </w:numPr>
        <w:rPr>
          <w:rFonts w:ascii="CG Omega (W1)" w:hAnsi="CG Omega (W1)"/>
          <w:b/>
          <w:sz w:val="22"/>
        </w:rPr>
      </w:pPr>
      <w:r w:rsidRPr="003676D4">
        <w:rPr>
          <w:rFonts w:ascii="CG Omega (W1)" w:hAnsi="CG Omega (W1)"/>
          <w:b/>
          <w:sz w:val="22"/>
        </w:rPr>
        <w:t>Reducing/eliminating cone production</w:t>
      </w:r>
    </w:p>
    <w:p w:rsidR="003676D4" w:rsidRPr="003676D4" w:rsidRDefault="003676D4" w:rsidP="003676D4">
      <w:pPr>
        <w:pStyle w:val="ListParagraph"/>
        <w:numPr>
          <w:ilvl w:val="0"/>
          <w:numId w:val="9"/>
        </w:numPr>
        <w:rPr>
          <w:rFonts w:ascii="CG Omega (W1)" w:hAnsi="CG Omega (W1)"/>
          <w:sz w:val="22"/>
        </w:rPr>
      </w:pPr>
      <w:r w:rsidRPr="003676D4">
        <w:rPr>
          <w:rFonts w:ascii="CG Omega (W1)" w:hAnsi="CG Omega (W1)"/>
          <w:sz w:val="22"/>
        </w:rPr>
        <w:t>Look at using PGR’s or herbicides to reduce the cost of picking cones.</w:t>
      </w:r>
    </w:p>
    <w:p w:rsidR="003676D4" w:rsidRDefault="003676D4" w:rsidP="003676D4">
      <w:pPr>
        <w:pStyle w:val="ListParagraph"/>
        <w:numPr>
          <w:ilvl w:val="0"/>
          <w:numId w:val="9"/>
        </w:numPr>
        <w:rPr>
          <w:rFonts w:ascii="CG Omega (W1)" w:hAnsi="CG Omega (W1)"/>
          <w:sz w:val="22"/>
        </w:rPr>
      </w:pPr>
      <w:r w:rsidRPr="003676D4">
        <w:rPr>
          <w:rFonts w:ascii="CG Omega (W1)" w:hAnsi="CG Omega (W1)"/>
          <w:sz w:val="22"/>
        </w:rPr>
        <w:t xml:space="preserve">Evaluate other plantation management that may influence early coning. </w:t>
      </w:r>
    </w:p>
    <w:p w:rsidR="003676D4" w:rsidRDefault="003676D4" w:rsidP="003676D4">
      <w:pPr>
        <w:pStyle w:val="ListParagraph"/>
        <w:ind w:left="1080"/>
        <w:rPr>
          <w:rFonts w:ascii="CG Omega (W1)" w:hAnsi="CG Omega (W1)"/>
          <w:sz w:val="22"/>
        </w:rPr>
      </w:pPr>
    </w:p>
    <w:p w:rsidR="003676D4" w:rsidRPr="003676D4" w:rsidRDefault="003676D4" w:rsidP="003676D4">
      <w:pPr>
        <w:pStyle w:val="ListParagraph"/>
        <w:numPr>
          <w:ilvl w:val="0"/>
          <w:numId w:val="8"/>
        </w:numPr>
        <w:rPr>
          <w:rFonts w:ascii="CG Omega (W1)" w:hAnsi="CG Omega (W1)"/>
          <w:b/>
          <w:sz w:val="22"/>
        </w:rPr>
      </w:pPr>
      <w:r w:rsidRPr="003676D4">
        <w:rPr>
          <w:rFonts w:ascii="CG Omega (W1)" w:hAnsi="CG Omega (W1)"/>
          <w:b/>
          <w:sz w:val="22"/>
        </w:rPr>
        <w:t>Weed management</w:t>
      </w:r>
    </w:p>
    <w:p w:rsidR="003676D4" w:rsidRPr="003676D4" w:rsidRDefault="003676D4" w:rsidP="003676D4">
      <w:pPr>
        <w:pStyle w:val="ListParagraph"/>
        <w:numPr>
          <w:ilvl w:val="0"/>
          <w:numId w:val="10"/>
        </w:numPr>
        <w:rPr>
          <w:rFonts w:ascii="CG Omega (W1)" w:hAnsi="CG Omega (W1)"/>
          <w:sz w:val="22"/>
        </w:rPr>
      </w:pPr>
      <w:r w:rsidRPr="003676D4">
        <w:rPr>
          <w:rFonts w:ascii="CG Omega (W1)" w:hAnsi="CG Omega (W1)"/>
          <w:sz w:val="22"/>
        </w:rPr>
        <w:t xml:space="preserve">Evaluate new herbicides for use in Christmas tree production. Particularly broadleaf herbicides to use after bud break. </w:t>
      </w:r>
    </w:p>
    <w:p w:rsidR="003676D4" w:rsidRPr="003676D4" w:rsidRDefault="003676D4" w:rsidP="003676D4">
      <w:pPr>
        <w:pStyle w:val="ListParagraph"/>
        <w:numPr>
          <w:ilvl w:val="0"/>
          <w:numId w:val="10"/>
        </w:numPr>
        <w:rPr>
          <w:rFonts w:ascii="CG Omega (W1)" w:hAnsi="CG Omega (W1)"/>
          <w:sz w:val="22"/>
        </w:rPr>
      </w:pPr>
      <w:r w:rsidRPr="003676D4">
        <w:rPr>
          <w:rFonts w:ascii="CG Omega (W1)" w:hAnsi="CG Omega (W1)"/>
          <w:sz w:val="22"/>
        </w:rPr>
        <w:t>The effects of long term glyphosate use on tree growth</w:t>
      </w:r>
    </w:p>
    <w:p w:rsidR="003676D4" w:rsidRPr="003676D4" w:rsidRDefault="003676D4" w:rsidP="003676D4">
      <w:pPr>
        <w:pStyle w:val="ListParagraph"/>
        <w:numPr>
          <w:ilvl w:val="0"/>
          <w:numId w:val="10"/>
        </w:numPr>
        <w:rPr>
          <w:rFonts w:ascii="CG Omega (W1)" w:hAnsi="CG Omega (W1)"/>
          <w:sz w:val="22"/>
        </w:rPr>
      </w:pPr>
      <w:r w:rsidRPr="003676D4">
        <w:rPr>
          <w:rFonts w:ascii="CG Omega (W1)" w:hAnsi="CG Omega (W1)"/>
          <w:sz w:val="22"/>
        </w:rPr>
        <w:t>Herbicide programs to use with ground covers</w:t>
      </w:r>
    </w:p>
    <w:p w:rsidR="003676D4" w:rsidRDefault="003676D4" w:rsidP="003676D4">
      <w:pPr>
        <w:pStyle w:val="ListParagraph"/>
        <w:numPr>
          <w:ilvl w:val="0"/>
          <w:numId w:val="10"/>
        </w:numPr>
        <w:rPr>
          <w:rFonts w:ascii="CG Omega (W1)" w:hAnsi="CG Omega (W1)"/>
          <w:sz w:val="22"/>
        </w:rPr>
      </w:pPr>
      <w:r w:rsidRPr="003676D4">
        <w:rPr>
          <w:rFonts w:ascii="CG Omega (W1)" w:hAnsi="CG Omega (W1)"/>
          <w:sz w:val="22"/>
        </w:rPr>
        <w:t xml:space="preserve">Herbicide resistance issues – Stinger, </w:t>
      </w:r>
      <w:proofErr w:type="spellStart"/>
      <w:r w:rsidRPr="003676D4">
        <w:rPr>
          <w:rFonts w:ascii="CG Omega (W1)" w:hAnsi="CG Omega (W1)"/>
          <w:sz w:val="22"/>
        </w:rPr>
        <w:t>Velpar</w:t>
      </w:r>
      <w:proofErr w:type="spellEnd"/>
      <w:r w:rsidRPr="003676D4">
        <w:rPr>
          <w:rFonts w:ascii="CG Omega (W1)" w:hAnsi="CG Omega (W1)"/>
          <w:sz w:val="22"/>
        </w:rPr>
        <w:t xml:space="preserve"> and Round-up</w:t>
      </w:r>
    </w:p>
    <w:p w:rsidR="003676D4" w:rsidRPr="003676D4" w:rsidRDefault="003676D4" w:rsidP="003676D4">
      <w:pPr>
        <w:pStyle w:val="ListParagraph"/>
        <w:ind w:left="1080"/>
        <w:rPr>
          <w:rFonts w:ascii="CG Omega (W1)" w:hAnsi="CG Omega (W1)"/>
          <w:sz w:val="22"/>
        </w:rPr>
      </w:pPr>
    </w:p>
    <w:p w:rsidR="003676D4" w:rsidRPr="003676D4" w:rsidRDefault="003676D4" w:rsidP="003676D4">
      <w:pPr>
        <w:pStyle w:val="ListParagraph"/>
        <w:numPr>
          <w:ilvl w:val="0"/>
          <w:numId w:val="8"/>
        </w:numPr>
        <w:rPr>
          <w:rFonts w:ascii="CG Omega (W1)" w:hAnsi="CG Omega (W1)"/>
          <w:b/>
          <w:sz w:val="22"/>
        </w:rPr>
      </w:pPr>
      <w:r w:rsidRPr="003676D4">
        <w:rPr>
          <w:rFonts w:ascii="CG Omega (W1)" w:hAnsi="CG Omega (W1)"/>
          <w:b/>
          <w:sz w:val="22"/>
        </w:rPr>
        <w:t xml:space="preserve">Improved Genetic </w:t>
      </w:r>
    </w:p>
    <w:p w:rsidR="003676D4" w:rsidRPr="003676D4" w:rsidRDefault="003676D4" w:rsidP="003676D4">
      <w:pPr>
        <w:pStyle w:val="ListParagraph"/>
        <w:numPr>
          <w:ilvl w:val="0"/>
          <w:numId w:val="11"/>
        </w:numPr>
        <w:rPr>
          <w:rFonts w:ascii="CG Omega (W1)" w:hAnsi="CG Omega (W1)"/>
          <w:sz w:val="22"/>
        </w:rPr>
      </w:pPr>
      <w:r w:rsidRPr="003676D4">
        <w:rPr>
          <w:rFonts w:ascii="CG Omega (W1)" w:hAnsi="CG Omega (W1)"/>
          <w:sz w:val="22"/>
        </w:rPr>
        <w:t>Help establish seed orchards</w:t>
      </w:r>
    </w:p>
    <w:p w:rsidR="003676D4" w:rsidRPr="003676D4" w:rsidRDefault="003676D4" w:rsidP="003676D4">
      <w:pPr>
        <w:pStyle w:val="ListParagraph"/>
        <w:numPr>
          <w:ilvl w:val="0"/>
          <w:numId w:val="11"/>
        </w:numPr>
        <w:rPr>
          <w:rFonts w:ascii="CG Omega (W1)" w:hAnsi="CG Omega (W1)"/>
          <w:sz w:val="22"/>
        </w:rPr>
      </w:pPr>
      <w:r w:rsidRPr="003676D4">
        <w:rPr>
          <w:rFonts w:ascii="CG Omega (W1)" w:hAnsi="CG Omega (W1)"/>
          <w:sz w:val="22"/>
        </w:rPr>
        <w:t xml:space="preserve">Crosses with fir’s – example: </w:t>
      </w:r>
      <w:proofErr w:type="spellStart"/>
      <w:r w:rsidRPr="003676D4">
        <w:rPr>
          <w:rFonts w:ascii="CG Omega (W1)" w:hAnsi="CG Omega (W1)"/>
          <w:sz w:val="22"/>
        </w:rPr>
        <w:t>Concolor</w:t>
      </w:r>
      <w:proofErr w:type="spellEnd"/>
      <w:r w:rsidRPr="003676D4">
        <w:rPr>
          <w:rFonts w:ascii="CG Omega (W1)" w:hAnsi="CG Omega (W1)"/>
          <w:sz w:val="22"/>
        </w:rPr>
        <w:t xml:space="preserve"> X Fraser</w:t>
      </w:r>
    </w:p>
    <w:p w:rsidR="003676D4" w:rsidRPr="003676D4" w:rsidRDefault="003676D4" w:rsidP="003676D4">
      <w:pPr>
        <w:pStyle w:val="ListParagraph"/>
        <w:numPr>
          <w:ilvl w:val="0"/>
          <w:numId w:val="11"/>
        </w:numPr>
        <w:rPr>
          <w:rFonts w:ascii="CG Omega (W1)" w:hAnsi="CG Omega (W1)"/>
          <w:sz w:val="22"/>
        </w:rPr>
      </w:pPr>
      <w:proofErr w:type="spellStart"/>
      <w:r w:rsidRPr="003676D4">
        <w:rPr>
          <w:rFonts w:ascii="CG Omega (W1)" w:hAnsi="CG Omega (W1)"/>
          <w:sz w:val="22"/>
        </w:rPr>
        <w:t>CoFirG</w:t>
      </w:r>
      <w:proofErr w:type="spellEnd"/>
      <w:r w:rsidRPr="003676D4">
        <w:rPr>
          <w:rFonts w:ascii="CG Omega (W1)" w:hAnsi="CG Omega (W1)"/>
          <w:sz w:val="22"/>
        </w:rPr>
        <w:t xml:space="preserve"> trials of Turkish fir</w:t>
      </w:r>
    </w:p>
    <w:p w:rsidR="003676D4" w:rsidRDefault="003676D4" w:rsidP="003676D4">
      <w:pPr>
        <w:pStyle w:val="ListParagraph"/>
        <w:numPr>
          <w:ilvl w:val="0"/>
          <w:numId w:val="11"/>
        </w:numPr>
        <w:rPr>
          <w:rFonts w:ascii="CG Omega (W1)" w:hAnsi="CG Omega (W1)"/>
          <w:sz w:val="22"/>
        </w:rPr>
      </w:pPr>
      <w:r w:rsidRPr="003676D4">
        <w:rPr>
          <w:rFonts w:ascii="CG Omega (W1)" w:hAnsi="CG Omega (W1)"/>
          <w:sz w:val="22"/>
        </w:rPr>
        <w:t>Develop trials looking at traits for “target” seedling vs just height (example caliper, root shoot ratio)</w:t>
      </w:r>
      <w:r>
        <w:rPr>
          <w:rFonts w:ascii="CG Omega (W1)" w:hAnsi="CG Omega (W1)"/>
          <w:sz w:val="22"/>
        </w:rPr>
        <w:t xml:space="preserve"> </w:t>
      </w:r>
      <w:r w:rsidRPr="003676D4">
        <w:rPr>
          <w:rFonts w:ascii="CG Omega (W1)" w:hAnsi="CG Omega (W1)"/>
          <w:sz w:val="22"/>
        </w:rPr>
        <w:t>to improve establishment.</w:t>
      </w:r>
    </w:p>
    <w:p w:rsidR="003676D4" w:rsidRPr="003676D4" w:rsidRDefault="003676D4" w:rsidP="003676D4">
      <w:pPr>
        <w:pStyle w:val="ListParagraph"/>
        <w:ind w:left="1080"/>
        <w:rPr>
          <w:rFonts w:ascii="CG Omega (W1)" w:hAnsi="CG Omega (W1)"/>
          <w:sz w:val="22"/>
        </w:rPr>
      </w:pPr>
    </w:p>
    <w:p w:rsidR="003676D4" w:rsidRPr="003676D4" w:rsidRDefault="003676D4" w:rsidP="003676D4">
      <w:pPr>
        <w:pStyle w:val="ListParagraph"/>
        <w:numPr>
          <w:ilvl w:val="0"/>
          <w:numId w:val="8"/>
        </w:numPr>
        <w:rPr>
          <w:rFonts w:ascii="CG Omega (W1)" w:hAnsi="CG Omega (W1)"/>
          <w:b/>
          <w:sz w:val="22"/>
        </w:rPr>
      </w:pPr>
      <w:r w:rsidRPr="003676D4">
        <w:rPr>
          <w:rFonts w:ascii="CG Omega (W1)" w:hAnsi="CG Omega (W1)"/>
          <w:b/>
          <w:sz w:val="22"/>
        </w:rPr>
        <w:t>Pest Management (insects and diseases)</w:t>
      </w:r>
    </w:p>
    <w:p w:rsidR="003676D4" w:rsidRPr="003676D4" w:rsidRDefault="003676D4" w:rsidP="003676D4">
      <w:pPr>
        <w:pStyle w:val="ListParagraph"/>
        <w:numPr>
          <w:ilvl w:val="0"/>
          <w:numId w:val="12"/>
        </w:numPr>
        <w:rPr>
          <w:rFonts w:ascii="CG Omega (W1)" w:hAnsi="CG Omega (W1)"/>
          <w:sz w:val="22"/>
        </w:rPr>
      </w:pPr>
      <w:r w:rsidRPr="003676D4">
        <w:rPr>
          <w:rFonts w:ascii="CG Omega (W1)" w:hAnsi="CG Omega (W1)"/>
          <w:sz w:val="22"/>
        </w:rPr>
        <w:t>Evaluate new fungicides for use in Christmas tree production</w:t>
      </w:r>
    </w:p>
    <w:p w:rsidR="003676D4" w:rsidRPr="003676D4" w:rsidRDefault="003676D4" w:rsidP="003676D4">
      <w:pPr>
        <w:pStyle w:val="ListParagraph"/>
        <w:numPr>
          <w:ilvl w:val="0"/>
          <w:numId w:val="12"/>
        </w:numPr>
        <w:rPr>
          <w:rFonts w:ascii="CG Omega (W1)" w:hAnsi="CG Omega (W1)"/>
          <w:sz w:val="22"/>
        </w:rPr>
      </w:pPr>
      <w:r w:rsidRPr="003676D4">
        <w:rPr>
          <w:rFonts w:ascii="CG Omega (W1)" w:hAnsi="CG Omega (W1)"/>
          <w:sz w:val="22"/>
        </w:rPr>
        <w:t xml:space="preserve">Emerging pest issues – Hemlock and balsam woolly </w:t>
      </w:r>
      <w:proofErr w:type="spellStart"/>
      <w:r w:rsidRPr="003676D4">
        <w:rPr>
          <w:rFonts w:ascii="CG Omega (W1)" w:hAnsi="CG Omega (W1)"/>
          <w:sz w:val="22"/>
        </w:rPr>
        <w:t>adelgid</w:t>
      </w:r>
      <w:proofErr w:type="spellEnd"/>
      <w:r w:rsidRPr="003676D4">
        <w:rPr>
          <w:rFonts w:ascii="CG Omega (W1)" w:hAnsi="CG Omega (W1)"/>
          <w:sz w:val="22"/>
        </w:rPr>
        <w:t>, midges, etc.</w:t>
      </w:r>
    </w:p>
    <w:p w:rsidR="003676D4" w:rsidRPr="003676D4" w:rsidRDefault="003676D4" w:rsidP="003676D4">
      <w:pPr>
        <w:pStyle w:val="NoSpacing"/>
        <w:numPr>
          <w:ilvl w:val="0"/>
          <w:numId w:val="12"/>
        </w:numPr>
        <w:rPr>
          <w:rFonts w:ascii="CG Omega (W1)" w:eastAsia="Times New Roman" w:hAnsi="CG Omega (W1)" w:cs="Times New Roman"/>
          <w:szCs w:val="24"/>
        </w:rPr>
      </w:pPr>
      <w:r w:rsidRPr="003676D4">
        <w:rPr>
          <w:rFonts w:ascii="CG Omega (W1)" w:eastAsia="Times New Roman" w:hAnsi="CG Omega (W1)" w:cs="Times New Roman"/>
          <w:szCs w:val="24"/>
        </w:rPr>
        <w:t xml:space="preserve">Sustainable pest management </w:t>
      </w:r>
    </w:p>
    <w:p w:rsidR="003676D4" w:rsidRPr="003676D4" w:rsidRDefault="003676D4" w:rsidP="003676D4">
      <w:pPr>
        <w:pStyle w:val="NoSpacing"/>
        <w:numPr>
          <w:ilvl w:val="1"/>
          <w:numId w:val="12"/>
        </w:numPr>
        <w:rPr>
          <w:rFonts w:ascii="CG Omega (W1)" w:eastAsia="Times New Roman" w:hAnsi="CG Omega (W1)" w:cs="Times New Roman"/>
          <w:szCs w:val="24"/>
        </w:rPr>
      </w:pPr>
      <w:r w:rsidRPr="003676D4">
        <w:rPr>
          <w:rFonts w:ascii="CG Omega (W1)" w:eastAsia="Times New Roman" w:hAnsi="CG Omega (W1)" w:cs="Times New Roman"/>
          <w:szCs w:val="24"/>
        </w:rPr>
        <w:t>Ways to get off the pesticide treadmill</w:t>
      </w:r>
    </w:p>
    <w:p w:rsidR="003676D4" w:rsidRPr="003676D4" w:rsidRDefault="003676D4" w:rsidP="003676D4">
      <w:pPr>
        <w:pStyle w:val="NoSpacing"/>
        <w:numPr>
          <w:ilvl w:val="1"/>
          <w:numId w:val="12"/>
        </w:numPr>
        <w:rPr>
          <w:rFonts w:ascii="CG Omega (W1)" w:eastAsia="Times New Roman" w:hAnsi="CG Omega (W1)" w:cs="Times New Roman"/>
          <w:szCs w:val="24"/>
        </w:rPr>
      </w:pPr>
      <w:r w:rsidRPr="003676D4">
        <w:rPr>
          <w:rFonts w:ascii="CG Omega (W1)" w:eastAsia="Times New Roman" w:hAnsi="CG Omega (W1)" w:cs="Times New Roman"/>
          <w:szCs w:val="24"/>
        </w:rPr>
        <w:t>Organic options</w:t>
      </w:r>
    </w:p>
    <w:p w:rsidR="003676D4" w:rsidRPr="003676D4" w:rsidRDefault="003676D4" w:rsidP="003676D4">
      <w:pPr>
        <w:pStyle w:val="NoSpacing"/>
        <w:rPr>
          <w:rFonts w:ascii="CG Omega (W1)" w:eastAsia="Times New Roman" w:hAnsi="CG Omega (W1)" w:cs="Times New Roman"/>
          <w:szCs w:val="24"/>
        </w:rPr>
      </w:pPr>
    </w:p>
    <w:p w:rsidR="003676D4" w:rsidRPr="003676D4" w:rsidRDefault="003676D4" w:rsidP="003676D4">
      <w:pPr>
        <w:pStyle w:val="NoSpacing"/>
        <w:numPr>
          <w:ilvl w:val="0"/>
          <w:numId w:val="8"/>
        </w:numPr>
        <w:rPr>
          <w:rFonts w:ascii="CG Omega (W1)" w:eastAsia="Times New Roman" w:hAnsi="CG Omega (W1)" w:cs="Times New Roman"/>
          <w:b/>
          <w:szCs w:val="24"/>
        </w:rPr>
      </w:pPr>
      <w:r w:rsidRPr="003676D4">
        <w:rPr>
          <w:rFonts w:ascii="CG Omega (W1)" w:eastAsia="Times New Roman" w:hAnsi="CG Omega (W1)" w:cs="Times New Roman"/>
          <w:b/>
          <w:szCs w:val="24"/>
        </w:rPr>
        <w:t>Nutrient management</w:t>
      </w:r>
    </w:p>
    <w:p w:rsidR="003676D4" w:rsidRPr="003676D4" w:rsidRDefault="003676D4" w:rsidP="003676D4">
      <w:pPr>
        <w:pStyle w:val="NoSpacing"/>
        <w:numPr>
          <w:ilvl w:val="0"/>
          <w:numId w:val="13"/>
        </w:numPr>
        <w:rPr>
          <w:rFonts w:ascii="CG Omega (W1)" w:eastAsia="Times New Roman" w:hAnsi="CG Omega (W1)" w:cs="Times New Roman"/>
          <w:szCs w:val="24"/>
        </w:rPr>
      </w:pPr>
      <w:r w:rsidRPr="003676D4">
        <w:rPr>
          <w:rFonts w:ascii="CG Omega (W1)" w:eastAsia="Times New Roman" w:hAnsi="CG Omega (W1)" w:cs="Times New Roman"/>
          <w:szCs w:val="24"/>
        </w:rPr>
        <w:t>Looking at nitrogen management</w:t>
      </w:r>
    </w:p>
    <w:p w:rsidR="003676D4" w:rsidRPr="003676D4" w:rsidRDefault="003676D4" w:rsidP="003676D4">
      <w:pPr>
        <w:pStyle w:val="ListParagraph"/>
        <w:numPr>
          <w:ilvl w:val="1"/>
          <w:numId w:val="13"/>
        </w:numPr>
        <w:rPr>
          <w:rFonts w:ascii="CG Omega (W1)" w:hAnsi="CG Omega (W1)"/>
          <w:sz w:val="22"/>
        </w:rPr>
      </w:pPr>
      <w:r w:rsidRPr="003676D4">
        <w:rPr>
          <w:rFonts w:ascii="CG Omega (W1)" w:hAnsi="CG Omega (W1)"/>
          <w:sz w:val="22"/>
        </w:rPr>
        <w:t>Using N inhibitors</w:t>
      </w:r>
    </w:p>
    <w:p w:rsidR="003676D4" w:rsidRPr="003676D4" w:rsidRDefault="003676D4" w:rsidP="003676D4">
      <w:pPr>
        <w:pStyle w:val="ListParagraph"/>
        <w:numPr>
          <w:ilvl w:val="1"/>
          <w:numId w:val="13"/>
        </w:numPr>
        <w:rPr>
          <w:rFonts w:ascii="CG Omega (W1)" w:hAnsi="CG Omega (W1)"/>
          <w:sz w:val="22"/>
        </w:rPr>
      </w:pPr>
      <w:r w:rsidRPr="003676D4">
        <w:rPr>
          <w:rFonts w:ascii="CG Omega (W1)" w:hAnsi="CG Omega (W1)"/>
          <w:sz w:val="22"/>
        </w:rPr>
        <w:t>Rates and timing to maintain color at harvest</w:t>
      </w:r>
    </w:p>
    <w:p w:rsidR="008A53CD" w:rsidRDefault="008A53CD"/>
    <w:p w:rsidR="003676D4" w:rsidRDefault="003676D4">
      <w:pPr>
        <w:pStyle w:val="Heading3"/>
        <w:rPr>
          <w:rFonts w:ascii="CG Omega (W1)" w:hAnsi="CG Omega (W1)" w:cs="Times New Roman"/>
        </w:rPr>
      </w:pPr>
    </w:p>
    <w:p w:rsidR="003676D4" w:rsidRPr="003676D4" w:rsidRDefault="003676D4" w:rsidP="003676D4">
      <w:bookmarkStart w:id="0" w:name="_GoBack"/>
      <w:bookmarkEnd w:id="0"/>
    </w:p>
    <w:p w:rsidR="008A53CD" w:rsidRDefault="008A53CD">
      <w:pPr>
        <w:pStyle w:val="Heading3"/>
        <w:rPr>
          <w:rFonts w:ascii="CG Omega (W1)" w:hAnsi="CG Omega (W1)" w:cs="Times New Roman"/>
        </w:rPr>
      </w:pPr>
      <w:r>
        <w:rPr>
          <w:rFonts w:ascii="CG Omega (W1)" w:hAnsi="CG Omega (W1)" w:cs="Times New Roman"/>
        </w:rPr>
        <w:lastRenderedPageBreak/>
        <w:t>PROPOSAL GUIDELINES</w:t>
      </w:r>
    </w:p>
    <w:p w:rsidR="008A53CD" w:rsidRDefault="008A53CD">
      <w:pPr>
        <w:rPr>
          <w:rFonts w:ascii="CG Omega (W1)" w:hAnsi="CG Omega (W1)"/>
          <w:sz w:val="22"/>
        </w:rPr>
      </w:pPr>
      <w:r>
        <w:rPr>
          <w:rFonts w:ascii="CG Omega (W1)" w:hAnsi="CG Omega (W1)"/>
          <w:sz w:val="22"/>
        </w:rPr>
        <w:t>Whether your proposal is a continuation of a current project or a new project, you are requested to submit a proposal.  The proposal will be no more than thee pages as outlined below, plus an attached cover sheet and budget</w:t>
      </w:r>
    </w:p>
    <w:p w:rsidR="008A53CD" w:rsidRDefault="008A53CD">
      <w:pPr>
        <w:rPr>
          <w:rFonts w:ascii="CG Omega (W1)" w:hAnsi="CG Omega (W1)"/>
          <w:sz w:val="22"/>
        </w:rPr>
      </w:pPr>
    </w:p>
    <w:p w:rsidR="008A53CD" w:rsidRDefault="008A53CD">
      <w:pPr>
        <w:numPr>
          <w:ilvl w:val="0"/>
          <w:numId w:val="2"/>
        </w:numPr>
        <w:rPr>
          <w:rFonts w:ascii="CG Omega (W1)" w:hAnsi="CG Omega (W1)"/>
          <w:sz w:val="22"/>
        </w:rPr>
      </w:pPr>
      <w:r>
        <w:rPr>
          <w:rFonts w:ascii="CG Omega (W1)" w:hAnsi="CG Omega (W1)"/>
          <w:b/>
          <w:bCs/>
          <w:sz w:val="22"/>
        </w:rPr>
        <w:t>Cover Page</w:t>
      </w:r>
      <w:r>
        <w:rPr>
          <w:rFonts w:ascii="CG Omega (W1)" w:hAnsi="CG Omega (W1)"/>
          <w:sz w:val="22"/>
        </w:rPr>
        <w:t>:  Completed “MCTA Cover Page” (enclosed) should be attached to your proposal.</w:t>
      </w:r>
    </w:p>
    <w:p w:rsidR="008A53CD" w:rsidRDefault="008A53CD">
      <w:pPr>
        <w:numPr>
          <w:ilvl w:val="0"/>
          <w:numId w:val="2"/>
        </w:numPr>
        <w:rPr>
          <w:rFonts w:ascii="CG Omega (W1)" w:hAnsi="CG Omega (W1)"/>
          <w:sz w:val="22"/>
        </w:rPr>
      </w:pPr>
      <w:r>
        <w:rPr>
          <w:rFonts w:ascii="CG Omega (W1)" w:hAnsi="CG Omega (W1)"/>
          <w:b/>
          <w:bCs/>
          <w:sz w:val="22"/>
        </w:rPr>
        <w:t>Problem Statement</w:t>
      </w:r>
      <w:r>
        <w:rPr>
          <w:rFonts w:ascii="CG Omega (W1)" w:hAnsi="CG Omega (W1)"/>
          <w:sz w:val="22"/>
        </w:rPr>
        <w:t xml:space="preserve">:  What is the problem/opportunity and why is it important to the future of </w:t>
      </w:r>
      <w:smartTag w:uri="urn:schemas-microsoft-com:office:smarttags" w:element="State">
        <w:smartTag w:uri="urn:schemas-microsoft-com:office:smarttags" w:element="place">
          <w:r>
            <w:rPr>
              <w:rFonts w:ascii="CG Omega (W1)" w:hAnsi="CG Omega (W1)"/>
              <w:sz w:val="22"/>
            </w:rPr>
            <w:t>Michigan</w:t>
          </w:r>
        </w:smartTag>
      </w:smartTag>
      <w:r>
        <w:rPr>
          <w:rFonts w:ascii="CG Omega (W1)" w:hAnsi="CG Omega (W1)"/>
          <w:sz w:val="22"/>
        </w:rPr>
        <w:t>’s Christmas tree growers?  How does it address MCTA’s research priorities?</w:t>
      </w:r>
    </w:p>
    <w:p w:rsidR="008A53CD" w:rsidRDefault="008A53CD">
      <w:pPr>
        <w:numPr>
          <w:ilvl w:val="0"/>
          <w:numId w:val="2"/>
        </w:numPr>
        <w:rPr>
          <w:rFonts w:ascii="CG Omega (W1)" w:hAnsi="CG Omega (W1)"/>
          <w:b/>
          <w:bCs/>
          <w:sz w:val="22"/>
        </w:rPr>
      </w:pPr>
      <w:r>
        <w:rPr>
          <w:rFonts w:ascii="CG Omega (W1)" w:hAnsi="CG Omega (W1)"/>
          <w:b/>
          <w:bCs/>
          <w:sz w:val="22"/>
        </w:rPr>
        <w:t>Objectives and Hypothesis</w:t>
      </w:r>
    </w:p>
    <w:p w:rsidR="008A53CD" w:rsidRDefault="008A53CD">
      <w:pPr>
        <w:numPr>
          <w:ilvl w:val="0"/>
          <w:numId w:val="2"/>
        </w:numPr>
        <w:rPr>
          <w:rFonts w:ascii="CG Omega (W1)" w:hAnsi="CG Omega (W1)"/>
          <w:sz w:val="22"/>
        </w:rPr>
      </w:pPr>
      <w:r>
        <w:rPr>
          <w:rFonts w:ascii="CG Omega (W1)" w:hAnsi="CG Omega (W1)"/>
          <w:b/>
          <w:bCs/>
          <w:sz w:val="22"/>
        </w:rPr>
        <w:t>Overview of Methods and Procedures</w:t>
      </w:r>
      <w:r>
        <w:rPr>
          <w:rFonts w:ascii="CG Omega (W1)" w:hAnsi="CG Omega (W1)"/>
          <w:sz w:val="22"/>
        </w:rPr>
        <w:t>:  Briefly, how will hypotheses be tested?</w:t>
      </w:r>
    </w:p>
    <w:p w:rsidR="008A53CD" w:rsidRDefault="008A53CD">
      <w:pPr>
        <w:numPr>
          <w:ilvl w:val="0"/>
          <w:numId w:val="2"/>
        </w:numPr>
        <w:rPr>
          <w:rFonts w:ascii="CG Omega (W1)" w:hAnsi="CG Omega (W1)"/>
          <w:sz w:val="22"/>
        </w:rPr>
      </w:pPr>
      <w:r>
        <w:rPr>
          <w:rFonts w:ascii="CG Omega (W1)" w:hAnsi="CG Omega (W1)"/>
          <w:b/>
          <w:bCs/>
          <w:sz w:val="22"/>
        </w:rPr>
        <w:t xml:space="preserve">Impact of research on </w:t>
      </w:r>
      <w:smartTag w:uri="urn:schemas-microsoft-com:office:smarttags" w:element="State">
        <w:r>
          <w:rPr>
            <w:rFonts w:ascii="CG Omega (W1)" w:hAnsi="CG Omega (W1)"/>
            <w:b/>
            <w:bCs/>
            <w:sz w:val="22"/>
          </w:rPr>
          <w:t>Michigan</w:t>
        </w:r>
      </w:smartTag>
      <w:r>
        <w:rPr>
          <w:rFonts w:ascii="CG Omega (W1)" w:hAnsi="CG Omega (W1)"/>
          <w:b/>
          <w:bCs/>
          <w:sz w:val="22"/>
        </w:rPr>
        <w:t xml:space="preserve"> Christmas tree industry</w:t>
      </w:r>
      <w:r>
        <w:rPr>
          <w:rFonts w:ascii="CG Omega (W1)" w:hAnsi="CG Omega (W1)"/>
          <w:sz w:val="22"/>
        </w:rPr>
        <w:t xml:space="preserve">:  What does this mean to </w:t>
      </w:r>
      <w:smartTag w:uri="urn:schemas-microsoft-com:office:smarttags" w:element="place">
        <w:smartTag w:uri="urn:schemas-microsoft-com:office:smarttags" w:element="State">
          <w:r>
            <w:rPr>
              <w:rFonts w:ascii="CG Omega (W1)" w:hAnsi="CG Omega (W1)"/>
              <w:sz w:val="22"/>
            </w:rPr>
            <w:t>Michigan</w:t>
          </w:r>
        </w:smartTag>
      </w:smartTag>
      <w:r>
        <w:rPr>
          <w:rFonts w:ascii="CG Omega (W1)" w:hAnsi="CG Omega (W1)"/>
          <w:sz w:val="22"/>
        </w:rPr>
        <w:t>’s growers and how will it affect them economically, environmentally, etc.?</w:t>
      </w:r>
    </w:p>
    <w:p w:rsidR="00742AC0" w:rsidRDefault="00742AC0" w:rsidP="00742AC0">
      <w:pPr>
        <w:rPr>
          <w:rFonts w:ascii="CG Omega (W1)" w:hAnsi="CG Omega (W1)"/>
          <w:sz w:val="22"/>
        </w:rPr>
      </w:pPr>
    </w:p>
    <w:p w:rsidR="00742AC0" w:rsidRPr="00742AC0" w:rsidRDefault="00742AC0" w:rsidP="00742AC0">
      <w:pPr>
        <w:ind w:left="1080"/>
        <w:rPr>
          <w:rFonts w:ascii="CG Omega (W1)" w:hAnsi="CG Omega (W1)"/>
          <w:sz w:val="22"/>
        </w:rPr>
      </w:pPr>
    </w:p>
    <w:p w:rsidR="00742AC0" w:rsidRDefault="00742AC0" w:rsidP="00742AC0">
      <w:pPr>
        <w:rPr>
          <w:rFonts w:ascii="CG Omega (W1)" w:hAnsi="CG Omega (W1)"/>
          <w:b/>
          <w:bCs/>
          <w:sz w:val="22"/>
        </w:rPr>
      </w:pPr>
    </w:p>
    <w:p w:rsidR="00742AC0" w:rsidRPr="00742AC0" w:rsidRDefault="00742AC0" w:rsidP="00742AC0">
      <w:pPr>
        <w:rPr>
          <w:rFonts w:ascii="CG Omega (W1)" w:hAnsi="CG Omega (W1)"/>
          <w:sz w:val="22"/>
        </w:rPr>
      </w:pPr>
    </w:p>
    <w:p w:rsidR="008A53CD" w:rsidRDefault="008A53CD">
      <w:pPr>
        <w:numPr>
          <w:ilvl w:val="0"/>
          <w:numId w:val="2"/>
        </w:numPr>
        <w:rPr>
          <w:rFonts w:ascii="CG Omega (W1)" w:hAnsi="CG Omega (W1)"/>
          <w:sz w:val="22"/>
        </w:rPr>
      </w:pPr>
      <w:r>
        <w:rPr>
          <w:rFonts w:ascii="CG Omega (W1)" w:hAnsi="CG Omega (W1)"/>
          <w:b/>
          <w:bCs/>
          <w:sz w:val="22"/>
        </w:rPr>
        <w:t>Budget</w:t>
      </w:r>
      <w:r>
        <w:rPr>
          <w:rFonts w:ascii="CG Omega (W1)" w:hAnsi="CG Omega (W1)"/>
          <w:sz w:val="22"/>
        </w:rPr>
        <w:t>:  Completed Project Budget should be attached to your preliminary proposal including notation of other funding sources from which you have received or applied for funds.</w:t>
      </w:r>
    </w:p>
    <w:p w:rsidR="008A53CD" w:rsidRDefault="008A53CD">
      <w:pPr>
        <w:rPr>
          <w:rFonts w:ascii="CG Omega (W1)" w:hAnsi="CG Omega (W1)"/>
          <w:sz w:val="22"/>
        </w:rPr>
      </w:pPr>
    </w:p>
    <w:p w:rsidR="008A53CD" w:rsidRDefault="008A53CD">
      <w:pPr>
        <w:pStyle w:val="Heading1"/>
        <w:rPr>
          <w:rFonts w:ascii="CG Omega (W1)" w:hAnsi="CG Omega (W1)"/>
          <w:sz w:val="24"/>
        </w:rPr>
      </w:pPr>
      <w:r>
        <w:rPr>
          <w:rFonts w:ascii="CG Omega (W1)" w:hAnsi="CG Omega (W1)"/>
          <w:sz w:val="24"/>
        </w:rPr>
        <w:t>PROPOSAL SUBMISSION</w:t>
      </w:r>
    </w:p>
    <w:p w:rsidR="008A53CD" w:rsidRDefault="008A53CD">
      <w:pPr>
        <w:ind w:left="720"/>
        <w:rPr>
          <w:rFonts w:ascii="CG Omega (W1)" w:hAnsi="CG Omega (W1)"/>
          <w:sz w:val="22"/>
        </w:rPr>
      </w:pPr>
    </w:p>
    <w:p w:rsidR="008A53CD" w:rsidRDefault="00025F30">
      <w:pPr>
        <w:ind w:left="720"/>
        <w:rPr>
          <w:rFonts w:ascii="CG Omega (W1)" w:hAnsi="CG Omega (W1)"/>
          <w:b/>
          <w:bCs/>
          <w:sz w:val="22"/>
        </w:rPr>
      </w:pPr>
      <w:r>
        <w:rPr>
          <w:rFonts w:ascii="CG Omega (W1)" w:hAnsi="CG Omega (W1)"/>
          <w:sz w:val="22"/>
        </w:rPr>
        <w:t xml:space="preserve">Proposals </w:t>
      </w:r>
      <w:r w:rsidR="005A0596">
        <w:rPr>
          <w:rFonts w:ascii="CG Omega (W1)" w:hAnsi="CG Omega (W1)"/>
          <w:sz w:val="22"/>
        </w:rPr>
        <w:t>are due by 5:00</w:t>
      </w:r>
      <w:r w:rsidR="00876759">
        <w:rPr>
          <w:rFonts w:ascii="CG Omega (W1)" w:hAnsi="CG Omega (W1)"/>
          <w:sz w:val="22"/>
        </w:rPr>
        <w:t xml:space="preserve"> p.m.</w:t>
      </w:r>
      <w:r w:rsidR="00CD0B31">
        <w:rPr>
          <w:rFonts w:ascii="CG Omega (W1)" w:hAnsi="CG Omega (W1)"/>
          <w:sz w:val="22"/>
        </w:rPr>
        <w:t xml:space="preserve"> on </w:t>
      </w:r>
      <w:r w:rsidR="003676D4">
        <w:rPr>
          <w:rFonts w:ascii="CG Omega (W1)" w:hAnsi="CG Omega (W1)"/>
          <w:sz w:val="22"/>
        </w:rPr>
        <w:t>Tuesday</w:t>
      </w:r>
      <w:r w:rsidR="00CD0B31">
        <w:rPr>
          <w:rFonts w:ascii="CG Omega (W1)" w:hAnsi="CG Omega (W1)"/>
          <w:sz w:val="22"/>
        </w:rPr>
        <w:t xml:space="preserve">, </w:t>
      </w:r>
      <w:r w:rsidR="00CD0B31" w:rsidRPr="008F577F">
        <w:rPr>
          <w:rFonts w:ascii="CG Omega (W1)" w:hAnsi="CG Omega (W1)"/>
          <w:color w:val="008000"/>
          <w:sz w:val="22"/>
        </w:rPr>
        <w:t>December</w:t>
      </w:r>
      <w:r w:rsidR="00EB6CB1">
        <w:rPr>
          <w:rFonts w:ascii="CG Omega (W1)" w:hAnsi="CG Omega (W1)"/>
          <w:color w:val="008000"/>
          <w:sz w:val="22"/>
        </w:rPr>
        <w:t xml:space="preserve"> </w:t>
      </w:r>
      <w:r>
        <w:rPr>
          <w:rFonts w:ascii="CG Omega (W1)" w:hAnsi="CG Omega (W1)"/>
          <w:color w:val="008000"/>
          <w:sz w:val="22"/>
        </w:rPr>
        <w:t>1</w:t>
      </w:r>
      <w:r w:rsidR="00456A2D">
        <w:rPr>
          <w:rFonts w:ascii="CG Omega (W1)" w:hAnsi="CG Omega (W1)"/>
          <w:color w:val="008000"/>
          <w:sz w:val="22"/>
        </w:rPr>
        <w:t>5</w:t>
      </w:r>
      <w:r>
        <w:rPr>
          <w:rFonts w:ascii="CG Omega (W1)" w:hAnsi="CG Omega (W1)"/>
          <w:color w:val="008000"/>
          <w:sz w:val="22"/>
        </w:rPr>
        <w:t>, 201</w:t>
      </w:r>
      <w:r w:rsidR="00456A2D">
        <w:rPr>
          <w:rFonts w:ascii="CG Omega (W1)" w:hAnsi="CG Omega (W1)"/>
          <w:color w:val="008000"/>
          <w:sz w:val="22"/>
        </w:rPr>
        <w:t>4</w:t>
      </w:r>
      <w:r w:rsidR="00742AC0">
        <w:rPr>
          <w:rFonts w:ascii="CG Omega (W1)" w:hAnsi="CG Omega (W1)"/>
          <w:sz w:val="22"/>
        </w:rPr>
        <w:t>.</w:t>
      </w:r>
      <w:r w:rsidR="00747FF2">
        <w:rPr>
          <w:rFonts w:ascii="CG Omega (W1)" w:hAnsi="CG Omega (W1)"/>
          <w:sz w:val="22"/>
        </w:rPr>
        <w:t xml:space="preserve"> A transmittal is required for each proposal. Researchers should submit their proposals electronically, through the MSU e-transmittal system.</w:t>
      </w:r>
    </w:p>
    <w:p w:rsidR="008A53CD" w:rsidRDefault="008A53CD">
      <w:pPr>
        <w:rPr>
          <w:rFonts w:ascii="CG Omega (W1)" w:hAnsi="CG Omega (W1)"/>
          <w:sz w:val="22"/>
        </w:rPr>
      </w:pPr>
    </w:p>
    <w:p w:rsidR="008A53CD" w:rsidRDefault="008A53CD">
      <w:pPr>
        <w:pStyle w:val="Heading1"/>
        <w:rPr>
          <w:rFonts w:ascii="CG Omega (W1)" w:hAnsi="CG Omega (W1)"/>
          <w:sz w:val="24"/>
        </w:rPr>
      </w:pPr>
      <w:r>
        <w:rPr>
          <w:rFonts w:ascii="CG Omega (W1)" w:hAnsi="CG Omega (W1)"/>
          <w:sz w:val="24"/>
        </w:rPr>
        <w:t>PROPOSAL REVIEW</w:t>
      </w:r>
    </w:p>
    <w:p w:rsidR="008A53CD" w:rsidRDefault="008A53CD">
      <w:pPr>
        <w:rPr>
          <w:rFonts w:ascii="CG Omega (W1)" w:hAnsi="CG Omega (W1)"/>
        </w:rPr>
      </w:pPr>
    </w:p>
    <w:p w:rsidR="008A53CD" w:rsidRDefault="008A53CD">
      <w:pPr>
        <w:ind w:left="720"/>
        <w:rPr>
          <w:rFonts w:ascii="CG Omega (W1)" w:hAnsi="CG Omega (W1)"/>
          <w:sz w:val="22"/>
        </w:rPr>
      </w:pPr>
      <w:r>
        <w:rPr>
          <w:rFonts w:ascii="CG Omega (W1)" w:hAnsi="CG Omega (W1)"/>
          <w:sz w:val="22"/>
        </w:rPr>
        <w:t>The Michigan Christmas Tree Association Research Committee will review proposals in late December.  Funding decisions will b</w:t>
      </w:r>
      <w:r w:rsidR="00EB6CB1">
        <w:rPr>
          <w:rFonts w:ascii="CG Omega (W1)" w:hAnsi="CG Omega (W1)"/>
          <w:sz w:val="22"/>
        </w:rPr>
        <w:t>e</w:t>
      </w:r>
      <w:r w:rsidR="00747FF2">
        <w:rPr>
          <w:rFonts w:ascii="CG Omega (W1)" w:hAnsi="CG Omega (W1)"/>
          <w:sz w:val="22"/>
        </w:rPr>
        <w:t xml:space="preserve"> announced in early January </w:t>
      </w:r>
      <w:r w:rsidR="00F1339E">
        <w:rPr>
          <w:rFonts w:ascii="CG Omega (W1)" w:hAnsi="CG Omega (W1)"/>
          <w:sz w:val="22"/>
        </w:rPr>
        <w:t>201</w:t>
      </w:r>
      <w:r w:rsidR="00456A2D">
        <w:rPr>
          <w:rFonts w:ascii="CG Omega (W1)" w:hAnsi="CG Omega (W1)"/>
          <w:sz w:val="22"/>
        </w:rPr>
        <w:t>5</w:t>
      </w:r>
      <w:r>
        <w:rPr>
          <w:rFonts w:ascii="CG Omega (W1)" w:hAnsi="CG Omega (W1)"/>
          <w:sz w:val="22"/>
        </w:rPr>
        <w:t>.</w:t>
      </w:r>
    </w:p>
    <w:p w:rsidR="008A53CD" w:rsidRDefault="008A53CD">
      <w:pPr>
        <w:ind w:left="360"/>
        <w:rPr>
          <w:rFonts w:ascii="CG Omega (W1)" w:hAnsi="CG Omega (W1)"/>
          <w:sz w:val="22"/>
        </w:rPr>
      </w:pPr>
    </w:p>
    <w:p w:rsidR="008A53CD" w:rsidRDefault="008A53CD">
      <w:pPr>
        <w:rPr>
          <w:rFonts w:ascii="CG Omega (W1)" w:hAnsi="CG Omega (W1)"/>
          <w:sz w:val="22"/>
        </w:rPr>
      </w:pPr>
      <w:r>
        <w:rPr>
          <w:rFonts w:ascii="CG Omega (W1)" w:hAnsi="CG Omega (W1)"/>
          <w:sz w:val="22"/>
        </w:rPr>
        <w:t>The following criteria will be used to judge the merit of the proposals:</w:t>
      </w:r>
    </w:p>
    <w:p w:rsidR="008A53CD" w:rsidRDefault="008A53CD">
      <w:pPr>
        <w:rPr>
          <w:rFonts w:ascii="CG Omega (W1)" w:hAnsi="CG Omega (W1)"/>
        </w:rPr>
      </w:pPr>
    </w:p>
    <w:p w:rsidR="008A53CD" w:rsidRDefault="00627D92">
      <w:pPr>
        <w:rPr>
          <w:rFonts w:ascii="CG Omega (W1)" w:hAnsi="CG Omega (W1)"/>
        </w:rPr>
      </w:pPr>
      <w:r>
        <w:rPr>
          <w:rFonts w:ascii="CG Omega (W1)" w:hAnsi="CG Omega (W1)"/>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104140</wp:posOffset>
                </wp:positionV>
                <wp:extent cx="5257800" cy="20574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57400"/>
                        </a:xfrm>
                        <a:prstGeom prst="rect">
                          <a:avLst/>
                        </a:prstGeom>
                        <a:solidFill>
                          <a:srgbClr val="FFFFFF"/>
                        </a:solidFill>
                        <a:ln w="9525">
                          <a:solidFill>
                            <a:srgbClr val="000000"/>
                          </a:solidFill>
                          <a:miter lim="800000"/>
                          <a:headEnd/>
                          <a:tailEnd/>
                        </a:ln>
                      </wps:spPr>
                      <wps:txbx>
                        <w:txbxContent>
                          <w:p w:rsidR="005A0596" w:rsidRDefault="005A0596">
                            <w:pPr>
                              <w:pStyle w:val="Heading3"/>
                              <w:rPr>
                                <w:rFonts w:ascii="CG Omega (W1)" w:hAnsi="CG Omega (W1)" w:cs="Times New Roman"/>
                              </w:rPr>
                            </w:pPr>
                            <w:r>
                              <w:rPr>
                                <w:rFonts w:ascii="CG Omega (W1)" w:hAnsi="CG Omega (W1)" w:cs="Times New Roman"/>
                              </w:rPr>
                              <w:t>Evaluation Criteria</w:t>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p>
                          <w:p w:rsidR="005A0596" w:rsidRDefault="005A0596">
                            <w:pPr>
                              <w:rPr>
                                <w:rFonts w:ascii="CG Omega (W1)" w:hAnsi="CG Omega (W1)"/>
                              </w:rPr>
                            </w:pPr>
                            <w:r>
                              <w:rPr>
                                <w:rFonts w:ascii="CG Omega (W1)" w:hAnsi="CG Omega (W1)"/>
                                <w:u w:val="single"/>
                              </w:rPr>
                              <w:t xml:space="preserve">                  </w:t>
                            </w:r>
                          </w:p>
                          <w:p w:rsidR="005A0596" w:rsidRDefault="005A0596">
                            <w:pPr>
                              <w:numPr>
                                <w:ilvl w:val="0"/>
                                <w:numId w:val="4"/>
                              </w:numPr>
                              <w:rPr>
                                <w:rFonts w:ascii="CG Omega (W1)" w:hAnsi="CG Omega (W1)"/>
                              </w:rPr>
                            </w:pPr>
                            <w:r>
                              <w:rPr>
                                <w:rFonts w:ascii="CG Omega (W1)" w:hAnsi="CG Omega (W1)"/>
                              </w:rPr>
                              <w:t>Relationship to Michigan Christmas Tree Association research priorities</w:t>
                            </w:r>
                            <w:r>
                              <w:rPr>
                                <w:rFonts w:ascii="CG Omega (W1)" w:hAnsi="CG Omega (W1)"/>
                              </w:rPr>
                              <w:tab/>
                            </w:r>
                          </w:p>
                          <w:p w:rsidR="005A0596" w:rsidRDefault="005A0596">
                            <w:pPr>
                              <w:numPr>
                                <w:ilvl w:val="0"/>
                                <w:numId w:val="4"/>
                              </w:numPr>
                              <w:rPr>
                                <w:rFonts w:ascii="CG Omega (W1)" w:hAnsi="CG Omega (W1)"/>
                              </w:rPr>
                            </w:pPr>
                            <w:r>
                              <w:rPr>
                                <w:rFonts w:ascii="CG Omega (W1)" w:hAnsi="CG Omega (W1)"/>
                              </w:rPr>
                              <w:t>Scientific soundness; appropriateness of methodology</w:t>
                            </w:r>
                          </w:p>
                          <w:p w:rsidR="005A0596" w:rsidRDefault="005A0596">
                            <w:pPr>
                              <w:numPr>
                                <w:ilvl w:val="0"/>
                                <w:numId w:val="4"/>
                              </w:numPr>
                              <w:rPr>
                                <w:rFonts w:ascii="CG Omega (W1)" w:hAnsi="CG Omega (W1)"/>
                              </w:rPr>
                            </w:pPr>
                            <w:r>
                              <w:rPr>
                                <w:rFonts w:ascii="CG Omega (W1)" w:hAnsi="CG Omega (W1)"/>
                              </w:rPr>
                              <w:t>Leverage of funds</w:t>
                            </w:r>
                          </w:p>
                          <w:p w:rsidR="005A0596" w:rsidRDefault="005A0596">
                            <w:pPr>
                              <w:numPr>
                                <w:ilvl w:val="0"/>
                                <w:numId w:val="4"/>
                              </w:numPr>
                              <w:rPr>
                                <w:rFonts w:ascii="CG Omega (W1)" w:hAnsi="CG Omega (W1)"/>
                              </w:rPr>
                            </w:pPr>
                            <w:r>
                              <w:rPr>
                                <w:rFonts w:ascii="CG Omega (W1)" w:hAnsi="CG Omega (W1)"/>
                              </w:rPr>
                              <w:t>Potential impact on the Michigan Christmas tree industry</w:t>
                            </w:r>
                          </w:p>
                          <w:p w:rsidR="005A0596" w:rsidRDefault="005A0596">
                            <w:pPr>
                              <w:numPr>
                                <w:ilvl w:val="0"/>
                                <w:numId w:val="4"/>
                              </w:numPr>
                              <w:rPr>
                                <w:rFonts w:ascii="CG Omega (W1)" w:hAnsi="CG Omega (W1)"/>
                              </w:rPr>
                            </w:pPr>
                            <w:r>
                              <w:rPr>
                                <w:rFonts w:ascii="CG Omega (W1)" w:hAnsi="CG Omega (W1)"/>
                              </w:rPr>
                              <w:t>Extent of partnering with Christmas tree producers and users</w:t>
                            </w:r>
                          </w:p>
                          <w:p w:rsidR="005A0596" w:rsidRDefault="005A0596">
                            <w:pPr>
                              <w:numPr>
                                <w:ilvl w:val="0"/>
                                <w:numId w:val="4"/>
                              </w:numPr>
                              <w:rPr>
                                <w:rFonts w:ascii="CG Omega (W1)" w:hAnsi="CG Omega (W1)"/>
                              </w:rPr>
                            </w:pPr>
                            <w:r>
                              <w:rPr>
                                <w:rFonts w:ascii="CG Omega (W1)" w:hAnsi="CG Omega (W1)"/>
                              </w:rPr>
                              <w:t>Appropriateness of budget</w:t>
                            </w:r>
                            <w:r>
                              <w:rPr>
                                <w:rFonts w:ascii="CG Omega (W1)" w:hAnsi="CG Omega (W1)"/>
                              </w:rPr>
                              <w:tab/>
                            </w:r>
                            <w:r>
                              <w:rPr>
                                <w:rFonts w:ascii="CG Omega (W1)" w:hAnsi="CG Omega (W1)"/>
                              </w:rPr>
                              <w:tab/>
                            </w:r>
                          </w:p>
                          <w:p w:rsidR="005A0596" w:rsidRDefault="005A0596"/>
                          <w:p w:rsidR="005A0596" w:rsidRDefault="005A0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2pt;width:41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">
                <v:textbox>
                  <w:txbxContent>
                    <w:p w:rsidR="005A0596" w:rsidRDefault="005A0596">
                      <w:pPr>
                        <w:pStyle w:val="Heading3"/>
                        <w:rPr>
                          <w:rFonts w:ascii="CG Omega (W1)" w:hAnsi="CG Omega (W1)" w:cs="Times New Roman"/>
                        </w:rPr>
                      </w:pPr>
                      <w:r>
                        <w:rPr>
                          <w:rFonts w:ascii="CG Omega (W1)" w:hAnsi="CG Omega (W1)" w:cs="Times New Roman"/>
                        </w:rPr>
                        <w:t>Evaluation Criteria</w:t>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r>
                        <w:rPr>
                          <w:rFonts w:ascii="CG Omega (W1)" w:hAnsi="CG Omega (W1)" w:cs="Times New Roman"/>
                        </w:rPr>
                        <w:tab/>
                      </w:r>
                    </w:p>
                    <w:p w:rsidR="005A0596" w:rsidRDefault="005A0596">
                      <w:pPr>
                        <w:rPr>
                          <w:rFonts w:ascii="CG Omega (W1)" w:hAnsi="CG Omega (W1)"/>
                        </w:rPr>
                      </w:pPr>
                      <w:r>
                        <w:rPr>
                          <w:rFonts w:ascii="CG Omega (W1)" w:hAnsi="CG Omega (W1)"/>
                          <w:u w:val="single"/>
                        </w:rPr>
                        <w:t xml:space="preserve">                  </w:t>
                      </w:r>
                    </w:p>
                    <w:p w:rsidR="005A0596" w:rsidRDefault="005A0596">
                      <w:pPr>
                        <w:numPr>
                          <w:ilvl w:val="0"/>
                          <w:numId w:val="4"/>
                        </w:numPr>
                        <w:rPr>
                          <w:rFonts w:ascii="CG Omega (W1)" w:hAnsi="CG Omega (W1)"/>
                        </w:rPr>
                      </w:pPr>
                      <w:r>
                        <w:rPr>
                          <w:rFonts w:ascii="CG Omega (W1)" w:hAnsi="CG Omega (W1)"/>
                        </w:rPr>
                        <w:t>Relationship to Michigan Christmas Tree Association research priorities</w:t>
                      </w:r>
                      <w:r>
                        <w:rPr>
                          <w:rFonts w:ascii="CG Omega (W1)" w:hAnsi="CG Omega (W1)"/>
                        </w:rPr>
                        <w:tab/>
                      </w:r>
                    </w:p>
                    <w:p w:rsidR="005A0596" w:rsidRDefault="005A0596">
                      <w:pPr>
                        <w:numPr>
                          <w:ilvl w:val="0"/>
                          <w:numId w:val="4"/>
                        </w:numPr>
                        <w:rPr>
                          <w:rFonts w:ascii="CG Omega (W1)" w:hAnsi="CG Omega (W1)"/>
                        </w:rPr>
                      </w:pPr>
                      <w:r>
                        <w:rPr>
                          <w:rFonts w:ascii="CG Omega (W1)" w:hAnsi="CG Omega (W1)"/>
                        </w:rPr>
                        <w:t>Scientific soundness; appropriateness of methodology</w:t>
                      </w:r>
                    </w:p>
                    <w:p w:rsidR="005A0596" w:rsidRDefault="005A0596">
                      <w:pPr>
                        <w:numPr>
                          <w:ilvl w:val="0"/>
                          <w:numId w:val="4"/>
                        </w:numPr>
                        <w:rPr>
                          <w:rFonts w:ascii="CG Omega (W1)" w:hAnsi="CG Omega (W1)"/>
                        </w:rPr>
                      </w:pPr>
                      <w:r>
                        <w:rPr>
                          <w:rFonts w:ascii="CG Omega (W1)" w:hAnsi="CG Omega (W1)"/>
                        </w:rPr>
                        <w:t>Leverage of funds</w:t>
                      </w:r>
                    </w:p>
                    <w:p w:rsidR="005A0596" w:rsidRDefault="005A0596">
                      <w:pPr>
                        <w:numPr>
                          <w:ilvl w:val="0"/>
                          <w:numId w:val="4"/>
                        </w:numPr>
                        <w:rPr>
                          <w:rFonts w:ascii="CG Omega (W1)" w:hAnsi="CG Omega (W1)"/>
                        </w:rPr>
                      </w:pPr>
                      <w:r>
                        <w:rPr>
                          <w:rFonts w:ascii="CG Omega (W1)" w:hAnsi="CG Omega (W1)"/>
                        </w:rPr>
                        <w:t>Potential impact on the Michigan Christmas tree industry</w:t>
                      </w:r>
                    </w:p>
                    <w:p w:rsidR="005A0596" w:rsidRDefault="005A0596">
                      <w:pPr>
                        <w:numPr>
                          <w:ilvl w:val="0"/>
                          <w:numId w:val="4"/>
                        </w:numPr>
                        <w:rPr>
                          <w:rFonts w:ascii="CG Omega (W1)" w:hAnsi="CG Omega (W1)"/>
                        </w:rPr>
                      </w:pPr>
                      <w:r>
                        <w:rPr>
                          <w:rFonts w:ascii="CG Omega (W1)" w:hAnsi="CG Omega (W1)"/>
                        </w:rPr>
                        <w:t>Extent of partnering with Christmas tree producers and users</w:t>
                      </w:r>
                    </w:p>
                    <w:p w:rsidR="005A0596" w:rsidRDefault="005A0596">
                      <w:pPr>
                        <w:numPr>
                          <w:ilvl w:val="0"/>
                          <w:numId w:val="4"/>
                        </w:numPr>
                        <w:rPr>
                          <w:rFonts w:ascii="CG Omega (W1)" w:hAnsi="CG Omega (W1)"/>
                        </w:rPr>
                      </w:pPr>
                      <w:r>
                        <w:rPr>
                          <w:rFonts w:ascii="CG Omega (W1)" w:hAnsi="CG Omega (W1)"/>
                        </w:rPr>
                        <w:t>Appropriateness of budget</w:t>
                      </w:r>
                      <w:r>
                        <w:rPr>
                          <w:rFonts w:ascii="CG Omega (W1)" w:hAnsi="CG Omega (W1)"/>
                        </w:rPr>
                        <w:tab/>
                      </w:r>
                      <w:r>
                        <w:rPr>
                          <w:rFonts w:ascii="CG Omega (W1)" w:hAnsi="CG Omega (W1)"/>
                        </w:rPr>
                        <w:tab/>
                      </w:r>
                    </w:p>
                    <w:p w:rsidR="005A0596" w:rsidRDefault="005A0596"/>
                    <w:p w:rsidR="005A0596" w:rsidRDefault="005A0596"/>
                  </w:txbxContent>
                </v:textbox>
              </v:shape>
            </w:pict>
          </mc:Fallback>
        </mc:AlternateContent>
      </w:r>
    </w:p>
    <w:p w:rsidR="008A53CD" w:rsidRDefault="008A53CD">
      <w:pPr>
        <w:rPr>
          <w:rFonts w:ascii="CG Omega (W1)" w:hAnsi="CG Omega (W1)"/>
        </w:rPr>
      </w:pPr>
      <w:r>
        <w:rPr>
          <w:rFonts w:ascii="CG Omega (W1)" w:hAnsi="CG Omega (W1)"/>
        </w:rPr>
        <w:tab/>
      </w:r>
      <w:r w:rsidR="00627D92">
        <w:rPr>
          <w:rFonts w:ascii="CG Omega (W1)" w:hAnsi="CG Omega (W1)"/>
          <w:noProof/>
        </w:rPr>
        <mc:AlternateContent>
          <mc:Choice Requires="wpc">
            <w:drawing>
              <wp:inline distT="0" distB="0" distL="0" distR="0">
                <wp:extent cx="5486400" cy="21717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7" o:spid="_x0000_s1026" editas="canvas" style="width:6in;height:171pt;mso-position-horizontal-relative:char;mso-position-vertical-relative:line" coordsize="54864,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uc/zdAAAABQEAAA8AAABkcnMv&#10;ZG93bnJldi54bWxMj0FLw0AQhe+C/2EZwYvYTdsYQppNEUEQwYOtQo+b7DQbzc6G7KaN/97Ri14e&#10;PN7w3jfldna9OOEYOk8KlosEBFLjTUetgrf9420OIkRNRveeUMEXBthWlxelLow/0yuedrEVXEKh&#10;0ApsjEMhZWgsOh0WfkDi7OhHpyPbsZVm1Gcud71cJUkmne6IF6we8MFi87mbnILnJrv5WNbTweUv&#10;73Z91x+e4j5V6vpqvt+AiDjHv2P4wWd0qJip9hOZIHoF/Ej8Vc7yLGVbK1inq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M/uc/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717;visibility:visible;mso-wrap-style:square">
                  <v:fill o:detectmouseclick="t"/>
                  <v:path o:connecttype="none"/>
                </v:shape>
                <w10:anchorlock/>
              </v:group>
            </w:pict>
          </mc:Fallback>
        </mc:AlternateContent>
      </w:r>
    </w:p>
    <w:p w:rsidR="008A53CD" w:rsidRDefault="008A53CD">
      <w:pPr>
        <w:rPr>
          <w:rFonts w:ascii="CG Omega (W1)" w:hAnsi="CG Omega (W1)"/>
        </w:rPr>
      </w:pPr>
    </w:p>
    <w:p w:rsidR="008A53CD" w:rsidRDefault="008A53CD">
      <w:pPr>
        <w:pStyle w:val="Heading1"/>
        <w:rPr>
          <w:rFonts w:ascii="CG Omega (W1)" w:hAnsi="CG Omega (W1)"/>
          <w:sz w:val="24"/>
        </w:rPr>
      </w:pPr>
      <w:r>
        <w:rPr>
          <w:rFonts w:ascii="CG Omega (W1)" w:hAnsi="CG Omega (W1)"/>
          <w:sz w:val="24"/>
        </w:rPr>
        <w:t>FUNDING</w:t>
      </w:r>
    </w:p>
    <w:p w:rsidR="008A53CD" w:rsidRDefault="008A53CD">
      <w:pPr>
        <w:rPr>
          <w:rFonts w:ascii="CG Omega (W1)" w:hAnsi="CG Omega (W1)"/>
        </w:rPr>
      </w:pPr>
    </w:p>
    <w:p w:rsidR="008A53CD" w:rsidRDefault="008A53CD">
      <w:pPr>
        <w:numPr>
          <w:ilvl w:val="0"/>
          <w:numId w:val="3"/>
        </w:numPr>
        <w:rPr>
          <w:rFonts w:ascii="CG Omega (W1)" w:hAnsi="CG Omega (W1)"/>
          <w:sz w:val="22"/>
        </w:rPr>
      </w:pPr>
      <w:r>
        <w:rPr>
          <w:rFonts w:ascii="CG Omega (W1)" w:hAnsi="CG Omega (W1)"/>
          <w:sz w:val="22"/>
        </w:rPr>
        <w:t>The Michigan Christmas Tree Association will fund all approved projects in the following manner:</w:t>
      </w:r>
    </w:p>
    <w:p w:rsidR="008A53CD" w:rsidRDefault="008A53CD">
      <w:pPr>
        <w:numPr>
          <w:ilvl w:val="1"/>
          <w:numId w:val="3"/>
        </w:numPr>
        <w:rPr>
          <w:rFonts w:ascii="CG Omega (W1)" w:hAnsi="CG Omega (W1)"/>
          <w:sz w:val="22"/>
        </w:rPr>
      </w:pPr>
      <w:r>
        <w:rPr>
          <w:rFonts w:ascii="CG Omega (W1)" w:hAnsi="CG Omega (W1)"/>
          <w:sz w:val="22"/>
        </w:rPr>
        <w:t>50% of the total annual funding will be provided upon notification of project approval.</w:t>
      </w:r>
    </w:p>
    <w:p w:rsidR="008A53CD" w:rsidRDefault="008A53CD">
      <w:pPr>
        <w:numPr>
          <w:ilvl w:val="1"/>
          <w:numId w:val="3"/>
        </w:numPr>
        <w:rPr>
          <w:rFonts w:ascii="CG Omega (W1)" w:hAnsi="CG Omega (W1)"/>
          <w:sz w:val="22"/>
        </w:rPr>
      </w:pPr>
      <w:r>
        <w:rPr>
          <w:rFonts w:ascii="CG Omega (W1)" w:hAnsi="CG Omega (W1)"/>
          <w:sz w:val="22"/>
        </w:rPr>
        <w:t>25% of the total annual funding will be released upon submission of a progress report to the MCTA Research Committee approximately six months into the project or at the halfway point of the research.</w:t>
      </w:r>
    </w:p>
    <w:p w:rsidR="008A53CD" w:rsidRDefault="008A53CD">
      <w:pPr>
        <w:numPr>
          <w:ilvl w:val="1"/>
          <w:numId w:val="3"/>
        </w:numPr>
        <w:rPr>
          <w:rFonts w:ascii="CG Omega (W1)" w:hAnsi="CG Omega (W1)"/>
          <w:sz w:val="22"/>
        </w:rPr>
      </w:pPr>
      <w:r>
        <w:rPr>
          <w:rFonts w:ascii="CG Omega (W1)" w:hAnsi="CG Omega (W1)"/>
          <w:sz w:val="22"/>
        </w:rPr>
        <w:t>The final 25% of the allocated annual funds will be released after a satisfactory final written report is received, and a project synopsis of proper length and content is presented to the MCTA Research Committee.</w:t>
      </w:r>
    </w:p>
    <w:p w:rsidR="008A53CD" w:rsidRDefault="008A53CD">
      <w:pPr>
        <w:pStyle w:val="Heading1"/>
        <w:rPr>
          <w:rFonts w:ascii="CG Omega (W1)" w:hAnsi="CG Omega (W1)"/>
          <w:sz w:val="24"/>
        </w:rPr>
      </w:pPr>
    </w:p>
    <w:p w:rsidR="00B245BF" w:rsidRPr="00B245BF" w:rsidRDefault="00B245BF" w:rsidP="00B245BF"/>
    <w:p w:rsidR="00025F30" w:rsidRDefault="00025F30">
      <w:pPr>
        <w:pStyle w:val="Heading1"/>
        <w:rPr>
          <w:rFonts w:ascii="CG Omega (W1)" w:hAnsi="CG Omega (W1)"/>
          <w:sz w:val="24"/>
        </w:rPr>
      </w:pPr>
    </w:p>
    <w:p w:rsidR="008A53CD" w:rsidRDefault="008A53CD">
      <w:pPr>
        <w:pStyle w:val="Heading1"/>
        <w:rPr>
          <w:rFonts w:ascii="CG Omega (W1)" w:hAnsi="CG Omega (W1)"/>
          <w:sz w:val="24"/>
        </w:rPr>
      </w:pPr>
      <w:r>
        <w:rPr>
          <w:rFonts w:ascii="CG Omega (W1)" w:hAnsi="CG Omega (W1)"/>
          <w:sz w:val="24"/>
        </w:rPr>
        <w:t>FUNDING CONDITIONS</w:t>
      </w:r>
    </w:p>
    <w:p w:rsidR="008A53CD" w:rsidRDefault="008A53CD">
      <w:pPr>
        <w:rPr>
          <w:rFonts w:ascii="CG Omega (W1)" w:hAnsi="CG Omega (W1)"/>
        </w:rPr>
      </w:pPr>
    </w:p>
    <w:p w:rsidR="008A53CD" w:rsidRDefault="008A53CD">
      <w:pPr>
        <w:numPr>
          <w:ilvl w:val="0"/>
          <w:numId w:val="3"/>
        </w:numPr>
        <w:rPr>
          <w:rFonts w:ascii="CG Omega (W1)" w:hAnsi="CG Omega (W1)"/>
          <w:sz w:val="22"/>
        </w:rPr>
      </w:pPr>
      <w:r>
        <w:rPr>
          <w:rFonts w:ascii="CG Omega (W1)" w:hAnsi="CG Omega (W1)"/>
          <w:sz w:val="22"/>
        </w:rPr>
        <w:t>A printed research report and presentation are due to MCTA to be presented during the Annual Winter Meeting in March. (Final report can be presented during the Summer Meeting in August if agreed upon by both the association and researcher)  Final reports for multi-year projects should show each year’s progress.  Research reports will be printed in the Great Lakes Christmas Tree Journal (or the current MCTA publication) and will be made available to Christmas tree growers.</w:t>
      </w:r>
    </w:p>
    <w:p w:rsidR="008A53CD" w:rsidRDefault="008A53CD">
      <w:pPr>
        <w:numPr>
          <w:ilvl w:val="0"/>
          <w:numId w:val="3"/>
        </w:numPr>
        <w:rPr>
          <w:rFonts w:ascii="CG Omega (W1)" w:hAnsi="CG Omega (W1)"/>
          <w:sz w:val="22"/>
        </w:rPr>
      </w:pPr>
      <w:r>
        <w:rPr>
          <w:rFonts w:ascii="CG Omega (W1)" w:hAnsi="CG Omega (W1)"/>
          <w:sz w:val="22"/>
        </w:rPr>
        <w:t>Timely and quality progress reports are expected, and lack of such may result in loss of funding.</w:t>
      </w:r>
    </w:p>
    <w:p w:rsidR="008A53CD" w:rsidRDefault="008A53CD">
      <w:pPr>
        <w:numPr>
          <w:ilvl w:val="0"/>
          <w:numId w:val="3"/>
        </w:numPr>
        <w:rPr>
          <w:rFonts w:ascii="CG Omega (W1)" w:hAnsi="CG Omega (W1)"/>
          <w:sz w:val="22"/>
        </w:rPr>
      </w:pPr>
      <w:r>
        <w:rPr>
          <w:rFonts w:ascii="CG Omega (W1)" w:hAnsi="CG Omega (W1)"/>
          <w:sz w:val="22"/>
        </w:rPr>
        <w:t>The Michigan Christmas Tree Association may request that team leaders and/or their representatives participate in MCTA public events and radio programs that highlight research activities when requested.</w:t>
      </w:r>
    </w:p>
    <w:p w:rsidR="008A53CD" w:rsidRDefault="008A53CD">
      <w:pPr>
        <w:numPr>
          <w:ilvl w:val="0"/>
          <w:numId w:val="3"/>
        </w:numPr>
        <w:rPr>
          <w:rFonts w:ascii="CG Omega (W1)" w:hAnsi="CG Omega (W1)"/>
          <w:sz w:val="22"/>
        </w:rPr>
      </w:pPr>
      <w:r>
        <w:rPr>
          <w:rFonts w:ascii="CG Omega (W1)" w:hAnsi="CG Omega (W1)"/>
          <w:sz w:val="22"/>
        </w:rPr>
        <w:t>Multiple year projects are funded one year at a time and are subject to annual evaluations.  Second year continued funding is not guaranteed.</w:t>
      </w:r>
    </w:p>
    <w:p w:rsidR="008A53CD" w:rsidRDefault="008A53CD">
      <w:pPr>
        <w:numPr>
          <w:ilvl w:val="0"/>
          <w:numId w:val="3"/>
        </w:numPr>
        <w:rPr>
          <w:rFonts w:ascii="CG Omega (W1)" w:hAnsi="CG Omega (W1)"/>
          <w:sz w:val="22"/>
        </w:rPr>
      </w:pPr>
      <w:r>
        <w:rPr>
          <w:rFonts w:ascii="CG Omega (W1)" w:hAnsi="CG Omega (W1)"/>
          <w:sz w:val="22"/>
        </w:rPr>
        <w:t xml:space="preserve">The Michigan Christmas Tree Association is a grower-funded organization.  As such, it is imperative that the Michigan Christmas Tree Association be recognized as a funding source whenever possible.  </w:t>
      </w:r>
    </w:p>
    <w:p w:rsidR="008A53CD" w:rsidRDefault="008A53CD">
      <w:pPr>
        <w:rPr>
          <w:rFonts w:ascii="CG Omega (W1)" w:hAnsi="CG Omega (W1)"/>
          <w:sz w:val="22"/>
        </w:rPr>
      </w:pPr>
    </w:p>
    <w:p w:rsidR="008A53CD" w:rsidRDefault="008A53CD">
      <w:pPr>
        <w:rPr>
          <w:rFonts w:ascii="CG Omega (W1)" w:hAnsi="CG Omega (W1)"/>
          <w:sz w:val="22"/>
        </w:rPr>
      </w:pPr>
      <w:r>
        <w:rPr>
          <w:rFonts w:ascii="CG Omega (W1)" w:hAnsi="CG Omega (W1)"/>
          <w:sz w:val="22"/>
        </w:rPr>
        <w:t xml:space="preserve">If you have any questions please contact </w:t>
      </w:r>
      <w:smartTag w:uri="urn:schemas-microsoft-com:office:smarttags" w:element="PersonName">
        <w:r>
          <w:rPr>
            <w:rFonts w:ascii="CG Omega (W1)" w:hAnsi="CG Omega (W1)"/>
            <w:sz w:val="22"/>
          </w:rPr>
          <w:t>Marsha Gray</w:t>
        </w:r>
      </w:smartTag>
      <w:r>
        <w:rPr>
          <w:rFonts w:ascii="CG Omega (W1)" w:hAnsi="CG Omega (W1)"/>
          <w:sz w:val="22"/>
        </w:rPr>
        <w:t xml:space="preserve">, Executive Director, Michigan Christmas Tree Association, (517) 545-9971 or </w:t>
      </w:r>
      <w:r w:rsidR="00747FF2">
        <w:rPr>
          <w:rFonts w:ascii="CG Omega (W1)" w:hAnsi="CG Omega (W1)"/>
          <w:sz w:val="22"/>
        </w:rPr>
        <w:t>mjgray1@charter.net</w:t>
      </w:r>
      <w:r>
        <w:rPr>
          <w:rFonts w:ascii="CG Omega (W1)" w:hAnsi="CG Omega (W1)"/>
          <w:sz w:val="22"/>
        </w:rPr>
        <w:t>.</w:t>
      </w:r>
    </w:p>
    <w:p w:rsidR="008A53CD" w:rsidRDefault="008A53CD">
      <w:pPr>
        <w:rPr>
          <w:rFonts w:ascii="CG Omega (W1)" w:hAnsi="CG Omega (W1)"/>
          <w:sz w:val="22"/>
        </w:rPr>
      </w:pPr>
    </w:p>
    <w:sectPr w:rsidR="008A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4B1"/>
    <w:multiLevelType w:val="hybridMultilevel"/>
    <w:tmpl w:val="5BAAE1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C532EE"/>
    <w:multiLevelType w:val="hybridMultilevel"/>
    <w:tmpl w:val="314A6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D7A60"/>
    <w:multiLevelType w:val="hybridMultilevel"/>
    <w:tmpl w:val="15B41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C6860"/>
    <w:multiLevelType w:val="hybridMultilevel"/>
    <w:tmpl w:val="DECA9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6C0E23"/>
    <w:multiLevelType w:val="hybridMultilevel"/>
    <w:tmpl w:val="1F6E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6F7440"/>
    <w:multiLevelType w:val="hybridMultilevel"/>
    <w:tmpl w:val="0E74C5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5EF3D9F"/>
    <w:multiLevelType w:val="hybridMultilevel"/>
    <w:tmpl w:val="68C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50CD5"/>
    <w:multiLevelType w:val="hybridMultilevel"/>
    <w:tmpl w:val="F9DE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607FB"/>
    <w:multiLevelType w:val="hybridMultilevel"/>
    <w:tmpl w:val="A48AECB4"/>
    <w:lvl w:ilvl="0" w:tplc="F9282A70">
      <w:start w:val="5"/>
      <w:numFmt w:val="bullet"/>
      <w:lvlText w:val="-"/>
      <w:lvlJc w:val="left"/>
      <w:pPr>
        <w:ind w:left="51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EC6369"/>
    <w:multiLevelType w:val="hybridMultilevel"/>
    <w:tmpl w:val="DC286BA0"/>
    <w:lvl w:ilvl="0" w:tplc="FD3448F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452E878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445A51"/>
    <w:multiLevelType w:val="hybridMultilevel"/>
    <w:tmpl w:val="3EB884EE"/>
    <w:lvl w:ilvl="0" w:tplc="F9282A70">
      <w:start w:val="5"/>
      <w:numFmt w:val="bullet"/>
      <w:lvlText w:val="-"/>
      <w:lvlJc w:val="left"/>
      <w:pPr>
        <w:ind w:left="51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8C04B8"/>
    <w:multiLevelType w:val="hybridMultilevel"/>
    <w:tmpl w:val="85F8F8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4D2674"/>
    <w:multiLevelType w:val="hybridMultilevel"/>
    <w:tmpl w:val="B4887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1"/>
  </w:num>
  <w:num w:numId="4">
    <w:abstractNumId w:val="7"/>
  </w:num>
  <w:num w:numId="5">
    <w:abstractNumId w:val="5"/>
  </w:num>
  <w:num w:numId="6">
    <w:abstractNumId w:val="8"/>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6"/>
  </w:num>
  <w:num w:numId="9">
    <w:abstractNumId w:val="4"/>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31"/>
    <w:rsid w:val="00025F30"/>
    <w:rsid w:val="000967DE"/>
    <w:rsid w:val="000E6FFA"/>
    <w:rsid w:val="003676D4"/>
    <w:rsid w:val="003D2095"/>
    <w:rsid w:val="00430538"/>
    <w:rsid w:val="00447CA8"/>
    <w:rsid w:val="00456A2D"/>
    <w:rsid w:val="00497552"/>
    <w:rsid w:val="00513193"/>
    <w:rsid w:val="005A0596"/>
    <w:rsid w:val="005B5546"/>
    <w:rsid w:val="00627D92"/>
    <w:rsid w:val="006331E7"/>
    <w:rsid w:val="00742AC0"/>
    <w:rsid w:val="00747FF2"/>
    <w:rsid w:val="007E3CD8"/>
    <w:rsid w:val="007F3568"/>
    <w:rsid w:val="00876759"/>
    <w:rsid w:val="00893DCC"/>
    <w:rsid w:val="008A53CD"/>
    <w:rsid w:val="008F577F"/>
    <w:rsid w:val="0098243C"/>
    <w:rsid w:val="00997C44"/>
    <w:rsid w:val="009A14E8"/>
    <w:rsid w:val="00B245BF"/>
    <w:rsid w:val="00B458E8"/>
    <w:rsid w:val="00B55A65"/>
    <w:rsid w:val="00BB600B"/>
    <w:rsid w:val="00C36E7A"/>
    <w:rsid w:val="00CD0B31"/>
    <w:rsid w:val="00D920F1"/>
    <w:rsid w:val="00DE5297"/>
    <w:rsid w:val="00EA44A0"/>
    <w:rsid w:val="00EB6CB1"/>
    <w:rsid w:val="00F1339E"/>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character" w:styleId="Hyperlink">
    <w:name w:val="Hyperlink"/>
    <w:rPr>
      <w:color w:val="0000FF"/>
      <w:u w:val="single"/>
    </w:rPr>
  </w:style>
  <w:style w:type="paragraph" w:styleId="NoSpacing">
    <w:name w:val="No Spacing"/>
    <w:uiPriority w:val="1"/>
    <w:qFormat/>
    <w:rsid w:val="003676D4"/>
    <w:rPr>
      <w:rFonts w:asciiTheme="minorHAnsi" w:eastAsiaTheme="minorHAnsi" w:hAnsiTheme="minorHAnsi" w:cstheme="minorBidi"/>
      <w:sz w:val="22"/>
      <w:szCs w:val="22"/>
    </w:rPr>
  </w:style>
  <w:style w:type="paragraph" w:styleId="ListParagraph">
    <w:name w:val="List Paragraph"/>
    <w:basedOn w:val="Normal"/>
    <w:uiPriority w:val="34"/>
    <w:qFormat/>
    <w:rsid w:val="00367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character" w:styleId="Hyperlink">
    <w:name w:val="Hyperlink"/>
    <w:rPr>
      <w:color w:val="0000FF"/>
      <w:u w:val="single"/>
    </w:rPr>
  </w:style>
  <w:style w:type="paragraph" w:styleId="NoSpacing">
    <w:name w:val="No Spacing"/>
    <w:uiPriority w:val="1"/>
    <w:qFormat/>
    <w:rsid w:val="003676D4"/>
    <w:rPr>
      <w:rFonts w:asciiTheme="minorHAnsi" w:eastAsiaTheme="minorHAnsi" w:hAnsiTheme="minorHAnsi" w:cstheme="minorBidi"/>
      <w:sz w:val="22"/>
      <w:szCs w:val="22"/>
    </w:rPr>
  </w:style>
  <w:style w:type="paragraph" w:styleId="ListParagraph">
    <w:name w:val="List Paragraph"/>
    <w:basedOn w:val="Normal"/>
    <w:uiPriority w:val="34"/>
    <w:qFormat/>
    <w:rsid w:val="0036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Michigan Christmas Tree Association Research Fund</vt:lpstr>
    </vt:vector>
  </TitlesOfParts>
  <Company>Michigan State University</Company>
  <LinksUpToDate>false</LinksUpToDate>
  <CharactersWithSpaces>5027</CharactersWithSpaces>
  <SharedDoc>false</SharedDoc>
  <HLinks>
    <vt:vector size="6" baseType="variant">
      <vt:variant>
        <vt:i4>7602209</vt:i4>
      </vt:variant>
      <vt:variant>
        <vt:i4>0</vt:i4>
      </vt:variant>
      <vt:variant>
        <vt:i4>0</vt:i4>
      </vt:variant>
      <vt:variant>
        <vt:i4>5</vt:i4>
      </vt:variant>
      <vt:variant>
        <vt:lpwstr>http://www.greeen.msu.edu/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Christmas Tree Association Research Fund</dc:title>
  <dc:creator>Michigan Christmas Tree Asso</dc:creator>
  <cp:lastModifiedBy>DuMont, Tonia</cp:lastModifiedBy>
  <cp:revision>2</cp:revision>
  <cp:lastPrinted>2005-10-27T14:05:00Z</cp:lastPrinted>
  <dcterms:created xsi:type="dcterms:W3CDTF">2015-11-04T15:02:00Z</dcterms:created>
  <dcterms:modified xsi:type="dcterms:W3CDTF">2015-11-04T15:02:00Z</dcterms:modified>
</cp:coreProperties>
</file>