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E5" w:rsidRDefault="002941E5" w:rsidP="002941E5">
      <w:pPr>
        <w:jc w:val="center"/>
        <w:rPr>
          <w:rFonts w:ascii="Cambria" w:hAnsi="Cambria"/>
          <w:b/>
          <w:bCs/>
          <w:color w:val="339933"/>
          <w:sz w:val="28"/>
          <w:szCs w:val="28"/>
          <w:u w:val="single"/>
        </w:rPr>
      </w:pPr>
      <w:r>
        <w:rPr>
          <w:rFonts w:ascii="Cambria" w:hAnsi="Cambria"/>
          <w:b/>
          <w:bCs/>
          <w:color w:val="339933"/>
          <w:sz w:val="28"/>
          <w:szCs w:val="28"/>
          <w:u w:val="single"/>
        </w:rPr>
        <w:t xml:space="preserve">November 3 2015 </w:t>
      </w:r>
    </w:p>
    <w:p w:rsidR="002941E5" w:rsidRDefault="002941E5" w:rsidP="002941E5">
      <w:pPr>
        <w:jc w:val="center"/>
        <w:rPr>
          <w:rFonts w:ascii="Cambria" w:hAnsi="Cambria"/>
          <w:b/>
          <w:bCs/>
          <w:color w:val="339933"/>
          <w:sz w:val="28"/>
          <w:szCs w:val="28"/>
        </w:rPr>
      </w:pPr>
      <w:r>
        <w:rPr>
          <w:rFonts w:ascii="Cambria" w:hAnsi="Cambria"/>
          <w:b/>
          <w:bCs/>
          <w:color w:val="339933"/>
          <w:sz w:val="28"/>
          <w:szCs w:val="28"/>
        </w:rPr>
        <w:t>Summary</w:t>
      </w:r>
    </w:p>
    <w:p w:rsidR="002941E5" w:rsidRDefault="002941E5" w:rsidP="002941E5">
      <w:pPr>
        <w:jc w:val="center"/>
        <w:rPr>
          <w:rFonts w:ascii="Cambria" w:hAnsi="Cambria"/>
          <w:b/>
          <w:bCs/>
          <w:color w:val="339933"/>
          <w:sz w:val="28"/>
          <w:szCs w:val="28"/>
        </w:rPr>
      </w:pPr>
    </w:p>
    <w:p w:rsidR="002941E5" w:rsidRDefault="002941E5" w:rsidP="002941E5">
      <w:pPr>
        <w:jc w:val="center"/>
        <w:rPr>
          <w:rFonts w:ascii="Cambria" w:hAnsi="Cambria"/>
          <w:color w:val="339933"/>
          <w:sz w:val="28"/>
          <w:szCs w:val="28"/>
        </w:rPr>
      </w:pPr>
    </w:p>
    <w:p w:rsidR="002941E5" w:rsidRDefault="002941E5" w:rsidP="002941E5">
      <w:pPr>
        <w:pStyle w:val="ListParagraph"/>
        <w:numPr>
          <w:ilvl w:val="0"/>
          <w:numId w:val="2"/>
        </w:numPr>
        <w:rPr>
          <w:rFonts w:ascii="Cambria" w:hAnsi="Cambria"/>
          <w:color w:val="339933"/>
          <w:sz w:val="28"/>
          <w:szCs w:val="28"/>
        </w:rPr>
      </w:pPr>
      <w:r>
        <w:rPr>
          <w:rFonts w:ascii="Cambria" w:hAnsi="Cambria"/>
          <w:color w:val="339933"/>
          <w:sz w:val="28"/>
          <w:szCs w:val="28"/>
        </w:rPr>
        <w:t>Joint Appointments – presentation by Brian Day</w:t>
      </w:r>
      <w:r w:rsidR="00F921D0">
        <w:rPr>
          <w:rFonts w:ascii="Cambria" w:hAnsi="Cambria"/>
          <w:color w:val="339933"/>
          <w:sz w:val="28"/>
          <w:szCs w:val="28"/>
        </w:rPr>
        <w:t xml:space="preserve"> (CANR BFO)</w:t>
      </w:r>
      <w:r>
        <w:rPr>
          <w:rFonts w:ascii="Cambria" w:hAnsi="Cambria"/>
          <w:color w:val="339933"/>
          <w:sz w:val="28"/>
          <w:szCs w:val="28"/>
        </w:rPr>
        <w:t>, Mary Weinzweig</w:t>
      </w:r>
      <w:r w:rsidR="00F921D0">
        <w:rPr>
          <w:rFonts w:ascii="Cambria" w:hAnsi="Cambria"/>
          <w:color w:val="339933"/>
          <w:sz w:val="28"/>
          <w:szCs w:val="28"/>
        </w:rPr>
        <w:t xml:space="preserve"> (ABR)</w:t>
      </w:r>
      <w:r>
        <w:rPr>
          <w:rFonts w:ascii="Cambria" w:hAnsi="Cambria"/>
          <w:color w:val="339933"/>
          <w:sz w:val="28"/>
          <w:szCs w:val="28"/>
        </w:rPr>
        <w:t xml:space="preserve"> and Jean Schueller</w:t>
      </w:r>
      <w:r w:rsidR="00F921D0">
        <w:rPr>
          <w:rFonts w:ascii="Cambria" w:hAnsi="Cambria"/>
          <w:color w:val="339933"/>
          <w:sz w:val="28"/>
          <w:szCs w:val="28"/>
        </w:rPr>
        <w:t xml:space="preserve"> (MSUE)</w:t>
      </w:r>
      <w:r>
        <w:rPr>
          <w:rFonts w:ascii="Cambria" w:hAnsi="Cambria"/>
          <w:color w:val="339933"/>
          <w:sz w:val="28"/>
          <w:szCs w:val="28"/>
        </w:rPr>
        <w:t>. See</w:t>
      </w:r>
      <w:r w:rsidR="00F921D0">
        <w:rPr>
          <w:rFonts w:ascii="Cambria" w:hAnsi="Cambria"/>
          <w:color w:val="339933"/>
          <w:sz w:val="28"/>
          <w:szCs w:val="28"/>
        </w:rPr>
        <w:t xml:space="preserve"> attached presentation for details</w:t>
      </w:r>
      <w:r>
        <w:rPr>
          <w:rFonts w:ascii="Cambria" w:hAnsi="Cambria"/>
          <w:color w:val="339933"/>
          <w:sz w:val="28"/>
          <w:szCs w:val="28"/>
        </w:rPr>
        <w:t xml:space="preserve">. </w:t>
      </w:r>
    </w:p>
    <w:p w:rsidR="002941E5" w:rsidRDefault="002941E5" w:rsidP="002941E5">
      <w:pPr>
        <w:pStyle w:val="ListParagraph"/>
        <w:rPr>
          <w:rFonts w:ascii="Cambria" w:hAnsi="Cambria"/>
          <w:color w:val="339933"/>
          <w:sz w:val="28"/>
          <w:szCs w:val="28"/>
        </w:rPr>
      </w:pPr>
    </w:p>
    <w:p w:rsidR="002941E5" w:rsidRPr="002941E5" w:rsidRDefault="002941E5" w:rsidP="002941E5">
      <w:pPr>
        <w:pStyle w:val="ListParagraph"/>
        <w:numPr>
          <w:ilvl w:val="0"/>
          <w:numId w:val="2"/>
        </w:numPr>
        <w:rPr>
          <w:rFonts w:ascii="Cambria" w:hAnsi="Cambria"/>
          <w:color w:val="339933"/>
          <w:sz w:val="28"/>
          <w:szCs w:val="28"/>
        </w:rPr>
      </w:pPr>
      <w:r w:rsidRPr="002941E5">
        <w:rPr>
          <w:rFonts w:ascii="Cambria" w:hAnsi="Cambria"/>
          <w:color w:val="339933"/>
          <w:sz w:val="28"/>
          <w:szCs w:val="28"/>
        </w:rPr>
        <w:t xml:space="preserve">PCI Compliance – Robert Kriegel </w:t>
      </w:r>
      <w:r w:rsidR="00F921D0">
        <w:rPr>
          <w:rFonts w:ascii="Cambria" w:hAnsi="Cambria"/>
          <w:color w:val="339933"/>
          <w:sz w:val="28"/>
          <w:szCs w:val="28"/>
        </w:rPr>
        <w:t xml:space="preserve">(ANR IT) </w:t>
      </w:r>
      <w:r w:rsidRPr="002941E5">
        <w:rPr>
          <w:rFonts w:ascii="Cambria" w:hAnsi="Cambria"/>
          <w:color w:val="339933"/>
          <w:sz w:val="28"/>
          <w:szCs w:val="28"/>
        </w:rPr>
        <w:t>and Megghan Honke</w:t>
      </w:r>
      <w:r w:rsidR="00F921D0">
        <w:rPr>
          <w:rFonts w:ascii="Cambria" w:hAnsi="Cambria"/>
          <w:color w:val="339933"/>
          <w:sz w:val="28"/>
          <w:szCs w:val="28"/>
        </w:rPr>
        <w:t xml:space="preserve"> (Event Services)</w:t>
      </w:r>
      <w:r>
        <w:rPr>
          <w:rFonts w:ascii="Cambria" w:hAnsi="Cambria"/>
          <w:color w:val="339933"/>
          <w:sz w:val="28"/>
          <w:szCs w:val="28"/>
        </w:rPr>
        <w:t>. Payment Card Industry. Rules co</w:t>
      </w:r>
      <w:r w:rsidR="00F921D0">
        <w:rPr>
          <w:rFonts w:ascii="Cambria" w:hAnsi="Cambria"/>
          <w:color w:val="339933"/>
          <w:sz w:val="28"/>
          <w:szCs w:val="28"/>
        </w:rPr>
        <w:t xml:space="preserve">me to MSU from our bank PNC, </w:t>
      </w:r>
      <w:r>
        <w:rPr>
          <w:rFonts w:ascii="Cambria" w:hAnsi="Cambria"/>
          <w:color w:val="339933"/>
          <w:sz w:val="28"/>
          <w:szCs w:val="28"/>
        </w:rPr>
        <w:t xml:space="preserve">fines can be up to $500,000 per transaction. You can read about all the rules and regulations at </w:t>
      </w:r>
      <w:hyperlink r:id="rId5" w:history="1">
        <w:r w:rsidRPr="00DA44E9">
          <w:rPr>
            <w:rStyle w:val="Hyperlink"/>
            <w:rFonts w:ascii="Cambria" w:hAnsi="Cambria"/>
            <w:sz w:val="28"/>
            <w:szCs w:val="28"/>
          </w:rPr>
          <w:t>http://www.ctlr.msu.edu/CreditCard/</w:t>
        </w:r>
      </w:hyperlink>
      <w:proofErr w:type="gramStart"/>
      <w:r>
        <w:rPr>
          <w:rFonts w:ascii="Cambria" w:hAnsi="Cambria"/>
          <w:color w:val="339933"/>
          <w:sz w:val="28"/>
          <w:szCs w:val="28"/>
        </w:rPr>
        <w:t xml:space="preserve"> </w:t>
      </w:r>
      <w:proofErr w:type="gramEnd"/>
      <w:r>
        <w:rPr>
          <w:rFonts w:ascii="Cambria" w:hAnsi="Cambria"/>
          <w:color w:val="339933"/>
          <w:sz w:val="28"/>
          <w:szCs w:val="28"/>
        </w:rPr>
        <w:t xml:space="preserve"> . Consider utilizing ANR Event Services for payment options in compliance with the university policy. </w:t>
      </w:r>
      <w:r w:rsidRPr="002941E5">
        <w:rPr>
          <w:rFonts w:ascii="Cambria" w:hAnsi="Cambria"/>
          <w:color w:val="339933"/>
          <w:sz w:val="28"/>
          <w:szCs w:val="28"/>
        </w:rPr>
        <w:t xml:space="preserve">You </w:t>
      </w:r>
      <w:r>
        <w:rPr>
          <w:rFonts w:ascii="Cambria" w:hAnsi="Cambria"/>
          <w:color w:val="339933"/>
          <w:sz w:val="28"/>
          <w:szCs w:val="28"/>
        </w:rPr>
        <w:t xml:space="preserve">can rent credit card machines for </w:t>
      </w:r>
      <w:r w:rsidR="00F921D0">
        <w:rPr>
          <w:rFonts w:ascii="Cambria" w:hAnsi="Cambria"/>
          <w:color w:val="339933"/>
          <w:sz w:val="28"/>
          <w:szCs w:val="28"/>
        </w:rPr>
        <w:t xml:space="preserve">short periods of time, and be provided training by ANR Event Services. </w:t>
      </w:r>
      <w:r w:rsidRPr="002941E5">
        <w:rPr>
          <w:rFonts w:ascii="Cambria" w:hAnsi="Cambria"/>
          <w:color w:val="339933"/>
          <w:sz w:val="28"/>
          <w:szCs w:val="28"/>
        </w:rPr>
        <w:t xml:space="preserve">To buy your own </w:t>
      </w:r>
      <w:r>
        <w:rPr>
          <w:rFonts w:ascii="Cambria" w:hAnsi="Cambria"/>
          <w:color w:val="339933"/>
          <w:sz w:val="28"/>
          <w:szCs w:val="28"/>
        </w:rPr>
        <w:t xml:space="preserve">machine through the university, </w:t>
      </w:r>
      <w:r w:rsidRPr="002941E5">
        <w:rPr>
          <w:rFonts w:ascii="Cambria" w:hAnsi="Cambria"/>
          <w:color w:val="339933"/>
          <w:sz w:val="28"/>
          <w:szCs w:val="28"/>
        </w:rPr>
        <w:t xml:space="preserve">$1200 </w:t>
      </w:r>
      <w:r>
        <w:rPr>
          <w:rFonts w:ascii="Cambria" w:hAnsi="Cambria"/>
          <w:color w:val="339933"/>
          <w:sz w:val="28"/>
          <w:szCs w:val="28"/>
        </w:rPr>
        <w:t xml:space="preserve">per </w:t>
      </w:r>
      <w:r w:rsidRPr="002941E5">
        <w:rPr>
          <w:rFonts w:ascii="Cambria" w:hAnsi="Cambria"/>
          <w:color w:val="339933"/>
          <w:sz w:val="28"/>
          <w:szCs w:val="28"/>
        </w:rPr>
        <w:t xml:space="preserve">machine </w:t>
      </w:r>
      <w:r>
        <w:rPr>
          <w:rFonts w:ascii="Cambria" w:hAnsi="Cambria"/>
          <w:color w:val="339933"/>
          <w:sz w:val="28"/>
          <w:szCs w:val="28"/>
        </w:rPr>
        <w:t xml:space="preserve">and </w:t>
      </w:r>
      <w:r w:rsidRPr="002941E5">
        <w:rPr>
          <w:rFonts w:ascii="Cambria" w:hAnsi="Cambria"/>
          <w:color w:val="339933"/>
          <w:sz w:val="28"/>
          <w:szCs w:val="28"/>
        </w:rPr>
        <w:t>$30-$50 pe</w:t>
      </w:r>
      <w:r>
        <w:rPr>
          <w:rFonts w:ascii="Cambria" w:hAnsi="Cambria"/>
          <w:color w:val="339933"/>
          <w:sz w:val="28"/>
          <w:szCs w:val="28"/>
        </w:rPr>
        <w:t>r month.</w:t>
      </w:r>
      <w:r w:rsidR="001816F8">
        <w:rPr>
          <w:rFonts w:ascii="Cambria" w:hAnsi="Cambria"/>
          <w:color w:val="339933"/>
          <w:sz w:val="28"/>
          <w:szCs w:val="28"/>
        </w:rPr>
        <w:t xml:space="preserve"> ANR Event Services</w:t>
      </w:r>
      <w:r>
        <w:rPr>
          <w:rFonts w:ascii="Cambria" w:hAnsi="Cambria"/>
          <w:color w:val="339933"/>
          <w:sz w:val="28"/>
          <w:szCs w:val="28"/>
        </w:rPr>
        <w:t xml:space="preserve"> Charge</w:t>
      </w:r>
      <w:r w:rsidR="001816F8">
        <w:rPr>
          <w:rFonts w:ascii="Cambria" w:hAnsi="Cambria"/>
          <w:color w:val="339933"/>
          <w:sz w:val="28"/>
          <w:szCs w:val="28"/>
        </w:rPr>
        <w:t>s a</w:t>
      </w:r>
      <w:r>
        <w:rPr>
          <w:rFonts w:ascii="Cambria" w:hAnsi="Cambria"/>
          <w:color w:val="339933"/>
          <w:sz w:val="28"/>
          <w:szCs w:val="28"/>
        </w:rPr>
        <w:t xml:space="preserve"> $25 rental fee to use </w:t>
      </w:r>
      <w:r w:rsidR="001816F8">
        <w:rPr>
          <w:rFonts w:ascii="Cambria" w:hAnsi="Cambria"/>
          <w:color w:val="339933"/>
          <w:sz w:val="28"/>
          <w:szCs w:val="28"/>
        </w:rPr>
        <w:t xml:space="preserve">their </w:t>
      </w:r>
      <w:r>
        <w:rPr>
          <w:rFonts w:ascii="Cambria" w:hAnsi="Cambria"/>
          <w:color w:val="339933"/>
          <w:sz w:val="28"/>
          <w:szCs w:val="28"/>
        </w:rPr>
        <w:t xml:space="preserve">Event Services machine. </w:t>
      </w:r>
      <w:r w:rsidR="001816F8">
        <w:rPr>
          <w:rFonts w:ascii="Cambria" w:hAnsi="Cambria"/>
          <w:color w:val="339933"/>
          <w:sz w:val="28"/>
          <w:szCs w:val="28"/>
        </w:rPr>
        <w:t xml:space="preserve">You can no longer process </w:t>
      </w:r>
      <w:r w:rsidRPr="002941E5">
        <w:rPr>
          <w:rFonts w:ascii="Cambria" w:hAnsi="Cambria"/>
          <w:color w:val="339933"/>
          <w:sz w:val="28"/>
          <w:szCs w:val="28"/>
        </w:rPr>
        <w:t>assisted payments</w:t>
      </w:r>
      <w:r w:rsidR="001816F8">
        <w:rPr>
          <w:rFonts w:ascii="Cambria" w:hAnsi="Cambria"/>
          <w:color w:val="339933"/>
          <w:sz w:val="28"/>
          <w:szCs w:val="28"/>
        </w:rPr>
        <w:t xml:space="preserve"> without liability for fines</w:t>
      </w:r>
      <w:r w:rsidRPr="002941E5">
        <w:rPr>
          <w:rFonts w:ascii="Cambria" w:hAnsi="Cambria"/>
          <w:color w:val="339933"/>
          <w:sz w:val="28"/>
          <w:szCs w:val="28"/>
        </w:rPr>
        <w:t xml:space="preserve">. </w:t>
      </w:r>
      <w:r>
        <w:rPr>
          <w:rFonts w:ascii="Cambria" w:hAnsi="Cambria"/>
          <w:color w:val="339933"/>
          <w:sz w:val="28"/>
          <w:szCs w:val="28"/>
        </w:rPr>
        <w:t>For specific questions regarding PCI and event services you can contact Megghan Honke (</w:t>
      </w:r>
      <w:hyperlink r:id="rId6" w:history="1">
        <w:r w:rsidRPr="00DA44E9">
          <w:rPr>
            <w:rStyle w:val="Hyperlink"/>
            <w:rFonts w:ascii="Cambria" w:hAnsi="Cambria"/>
            <w:sz w:val="28"/>
            <w:szCs w:val="28"/>
          </w:rPr>
          <w:t>honkemeg@msu.edu</w:t>
        </w:r>
      </w:hyperlink>
      <w:r>
        <w:rPr>
          <w:rFonts w:ascii="Cambria" w:hAnsi="Cambria"/>
          <w:color w:val="339933"/>
          <w:sz w:val="28"/>
          <w:szCs w:val="28"/>
        </w:rPr>
        <w:t>) for technology based PCI q</w:t>
      </w:r>
      <w:r w:rsidR="004B4B9A">
        <w:rPr>
          <w:rFonts w:ascii="Cambria" w:hAnsi="Cambria"/>
          <w:color w:val="339933"/>
          <w:sz w:val="28"/>
          <w:szCs w:val="28"/>
        </w:rPr>
        <w:t>uestions you can contact Bob Kr</w:t>
      </w:r>
      <w:r>
        <w:rPr>
          <w:rFonts w:ascii="Cambria" w:hAnsi="Cambria"/>
          <w:color w:val="339933"/>
          <w:sz w:val="28"/>
          <w:szCs w:val="28"/>
        </w:rPr>
        <w:t>i</w:t>
      </w:r>
      <w:r w:rsidR="004B4B9A">
        <w:rPr>
          <w:rFonts w:ascii="Cambria" w:hAnsi="Cambria"/>
          <w:color w:val="339933"/>
          <w:sz w:val="28"/>
          <w:szCs w:val="28"/>
        </w:rPr>
        <w:t>e</w:t>
      </w:r>
      <w:r>
        <w:rPr>
          <w:rFonts w:ascii="Cambria" w:hAnsi="Cambria"/>
          <w:color w:val="339933"/>
          <w:sz w:val="28"/>
          <w:szCs w:val="28"/>
        </w:rPr>
        <w:t>gel (</w:t>
      </w:r>
      <w:hyperlink r:id="rId7" w:history="1">
        <w:r w:rsidRPr="00DA44E9">
          <w:rPr>
            <w:rStyle w:val="Hyperlink"/>
            <w:rFonts w:ascii="Cambria" w:hAnsi="Cambria"/>
            <w:sz w:val="28"/>
            <w:szCs w:val="28"/>
          </w:rPr>
          <w:t>KRIEGELR@ANR.MSU.EDU</w:t>
        </w:r>
      </w:hyperlink>
      <w:proofErr w:type="gramStart"/>
      <w:r>
        <w:rPr>
          <w:rFonts w:ascii="Cambria" w:hAnsi="Cambria"/>
          <w:color w:val="339933"/>
          <w:sz w:val="28"/>
          <w:szCs w:val="28"/>
        </w:rPr>
        <w:t>) .</w:t>
      </w:r>
      <w:proofErr w:type="gramEnd"/>
      <w:r>
        <w:rPr>
          <w:rFonts w:ascii="Cambria" w:hAnsi="Cambria"/>
          <w:color w:val="339933"/>
          <w:sz w:val="28"/>
          <w:szCs w:val="28"/>
        </w:rPr>
        <w:t xml:space="preserve"> </w:t>
      </w:r>
    </w:p>
    <w:p w:rsidR="002941E5" w:rsidRDefault="002941E5" w:rsidP="002941E5">
      <w:pPr>
        <w:pStyle w:val="ListParagraph"/>
        <w:rPr>
          <w:rFonts w:ascii="Cambria" w:hAnsi="Cambria"/>
          <w:color w:val="339933"/>
          <w:sz w:val="28"/>
          <w:szCs w:val="28"/>
        </w:rPr>
      </w:pPr>
    </w:p>
    <w:p w:rsidR="002941E5" w:rsidRDefault="002941E5" w:rsidP="002941E5">
      <w:pPr>
        <w:pStyle w:val="ListParagraph"/>
        <w:numPr>
          <w:ilvl w:val="0"/>
          <w:numId w:val="2"/>
        </w:numPr>
        <w:rPr>
          <w:rFonts w:ascii="Cambria" w:hAnsi="Cambria"/>
          <w:color w:val="339933"/>
          <w:sz w:val="28"/>
          <w:szCs w:val="28"/>
        </w:rPr>
      </w:pPr>
      <w:r>
        <w:rPr>
          <w:rFonts w:ascii="Cambria" w:hAnsi="Cambria"/>
          <w:color w:val="339933"/>
          <w:sz w:val="28"/>
          <w:szCs w:val="28"/>
        </w:rPr>
        <w:t>New Performance Excellence Program</w:t>
      </w:r>
      <w:r w:rsidR="005C0267">
        <w:rPr>
          <w:rFonts w:ascii="Cambria" w:hAnsi="Cambria"/>
          <w:color w:val="339933"/>
          <w:sz w:val="28"/>
          <w:szCs w:val="28"/>
        </w:rPr>
        <w:t xml:space="preserve">- New evaluation system to be implemented January 1, </w:t>
      </w:r>
      <w:r w:rsidR="002468ED">
        <w:rPr>
          <w:rFonts w:ascii="Cambria" w:hAnsi="Cambria"/>
          <w:color w:val="339933"/>
          <w:sz w:val="28"/>
          <w:szCs w:val="28"/>
        </w:rPr>
        <w:t xml:space="preserve">the program </w:t>
      </w:r>
      <w:r w:rsidR="004B4B9A">
        <w:rPr>
          <w:rFonts w:ascii="Cambria" w:hAnsi="Cambria"/>
          <w:color w:val="339933"/>
          <w:sz w:val="28"/>
          <w:szCs w:val="28"/>
        </w:rPr>
        <w:t xml:space="preserve">requires </w:t>
      </w:r>
      <w:r w:rsidR="00E8428A">
        <w:rPr>
          <w:rFonts w:ascii="Cambria" w:hAnsi="Cambria"/>
          <w:color w:val="339933"/>
          <w:sz w:val="28"/>
          <w:szCs w:val="28"/>
        </w:rPr>
        <w:t>goal pl</w:t>
      </w:r>
      <w:r w:rsidR="002468ED">
        <w:rPr>
          <w:rFonts w:ascii="Cambria" w:hAnsi="Cambria"/>
          <w:color w:val="339933"/>
          <w:sz w:val="28"/>
          <w:szCs w:val="28"/>
        </w:rPr>
        <w:t xml:space="preserve">anning, + job descriptions </w:t>
      </w:r>
      <w:r w:rsidR="00E8428A">
        <w:rPr>
          <w:rFonts w:ascii="Cambria" w:hAnsi="Cambria"/>
          <w:color w:val="339933"/>
          <w:sz w:val="28"/>
          <w:szCs w:val="28"/>
        </w:rPr>
        <w:t>to be developed w</w:t>
      </w:r>
      <w:r w:rsidR="005C0267">
        <w:rPr>
          <w:rFonts w:ascii="Cambria" w:hAnsi="Cambria"/>
          <w:color w:val="339933"/>
          <w:sz w:val="28"/>
          <w:szCs w:val="28"/>
        </w:rPr>
        <w:t>ithin 30 day of last evaluation</w:t>
      </w:r>
      <w:r w:rsidR="00E8428A">
        <w:rPr>
          <w:rFonts w:ascii="Cambria" w:hAnsi="Cambria"/>
          <w:color w:val="339933"/>
          <w:sz w:val="28"/>
          <w:szCs w:val="28"/>
        </w:rPr>
        <w:t xml:space="preserve">. The </w:t>
      </w:r>
      <w:r w:rsidR="005C0267">
        <w:rPr>
          <w:rFonts w:ascii="Cambria" w:hAnsi="Cambria"/>
          <w:color w:val="339933"/>
          <w:sz w:val="28"/>
          <w:szCs w:val="28"/>
        </w:rPr>
        <w:t xml:space="preserve">documents will need to be scanned and submitted to the Solution Center, they will keep track of goal setting. More training and information to come. </w:t>
      </w:r>
    </w:p>
    <w:p w:rsidR="006E37AF" w:rsidRPr="006E37AF" w:rsidRDefault="006E37AF" w:rsidP="006E37AF">
      <w:pPr>
        <w:pStyle w:val="ListParagraph"/>
        <w:rPr>
          <w:rFonts w:ascii="Cambria" w:hAnsi="Cambria"/>
          <w:color w:val="339933"/>
          <w:sz w:val="28"/>
          <w:szCs w:val="28"/>
        </w:rPr>
      </w:pPr>
    </w:p>
    <w:p w:rsidR="006E37AF" w:rsidRDefault="006E37AF" w:rsidP="002941E5">
      <w:pPr>
        <w:pStyle w:val="ListParagraph"/>
        <w:numPr>
          <w:ilvl w:val="0"/>
          <w:numId w:val="2"/>
        </w:numPr>
        <w:rPr>
          <w:rFonts w:ascii="Cambria" w:hAnsi="Cambria"/>
          <w:color w:val="339933"/>
          <w:sz w:val="28"/>
          <w:szCs w:val="28"/>
        </w:rPr>
      </w:pPr>
      <w:r>
        <w:rPr>
          <w:rFonts w:ascii="Cambria" w:hAnsi="Cambria"/>
          <w:color w:val="339933"/>
          <w:sz w:val="28"/>
          <w:szCs w:val="28"/>
        </w:rPr>
        <w:t xml:space="preserve">The December First Tuesday Meeting has been canceled. Our next meeting will be Tuesday January 5, 2016 in room 120 Packaging. </w:t>
      </w:r>
      <w:bookmarkStart w:id="0" w:name="_GoBack"/>
      <w:bookmarkEnd w:id="0"/>
    </w:p>
    <w:p w:rsidR="002941E5" w:rsidRDefault="002941E5" w:rsidP="002941E5">
      <w:pPr>
        <w:pStyle w:val="ListParagraph"/>
        <w:rPr>
          <w:rFonts w:ascii="Cambria" w:hAnsi="Cambria"/>
          <w:color w:val="339933"/>
          <w:sz w:val="28"/>
          <w:szCs w:val="28"/>
        </w:rPr>
      </w:pPr>
    </w:p>
    <w:p w:rsidR="00884CFE" w:rsidRDefault="00884CFE"/>
    <w:sectPr w:rsidR="00884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D4C3D"/>
    <w:multiLevelType w:val="hybridMultilevel"/>
    <w:tmpl w:val="168C7FB0"/>
    <w:lvl w:ilvl="0" w:tplc="F4865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D0EB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5293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EF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E19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D2A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4C5E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40A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E870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2C1C51"/>
    <w:multiLevelType w:val="hybridMultilevel"/>
    <w:tmpl w:val="2F10D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E5"/>
    <w:rsid w:val="00077C68"/>
    <w:rsid w:val="001816F8"/>
    <w:rsid w:val="001F18CF"/>
    <w:rsid w:val="002468ED"/>
    <w:rsid w:val="002941E5"/>
    <w:rsid w:val="004B4B9A"/>
    <w:rsid w:val="005C0267"/>
    <w:rsid w:val="006E37AF"/>
    <w:rsid w:val="00884CFE"/>
    <w:rsid w:val="00E8428A"/>
    <w:rsid w:val="00F9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3A3FD-25B9-4989-910B-DEEE0E6E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1E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1E5"/>
    <w:pPr>
      <w:ind w:left="720"/>
    </w:pPr>
  </w:style>
  <w:style w:type="character" w:styleId="Hyperlink">
    <w:name w:val="Hyperlink"/>
    <w:basedOn w:val="DefaultParagraphFont"/>
    <w:uiPriority w:val="99"/>
    <w:unhideWhenUsed/>
    <w:rsid w:val="002941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562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820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782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EGELR@ANR.M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nkemeg@msu.edu" TargetMode="External"/><Relationship Id="rId5" Type="http://schemas.openxmlformats.org/officeDocument/2006/relationships/hyperlink" Target="http://www.ctlr.msu.edu/CreditCar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O'Mara, Hannah</dc:creator>
  <cp:keywords/>
  <dc:description/>
  <cp:lastModifiedBy>O'Mara, Hannah</cp:lastModifiedBy>
  <cp:revision>5</cp:revision>
  <dcterms:created xsi:type="dcterms:W3CDTF">2015-11-05T16:07:00Z</dcterms:created>
  <dcterms:modified xsi:type="dcterms:W3CDTF">2015-11-18T13:55:00Z</dcterms:modified>
</cp:coreProperties>
</file>