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1E" w:rsidRDefault="00583A1E" w:rsidP="00583A1E">
      <w:pPr>
        <w:jc w:val="center"/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AGENDA</w:t>
      </w:r>
    </w:p>
    <w:p w:rsidR="00583A1E" w:rsidRDefault="00583A1E" w:rsidP="00583A1E">
      <w:pPr>
        <w:jc w:val="center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jc w:val="center"/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Room 410 Morrill Agriculture Hall</w:t>
      </w:r>
    </w:p>
    <w:p w:rsidR="00583A1E" w:rsidRDefault="00583A1E" w:rsidP="00583A1E">
      <w:pPr>
        <w:jc w:val="center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jc w:val="center"/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10:00 a.m. to noon</w:t>
      </w:r>
    </w:p>
    <w:p w:rsidR="00583A1E" w:rsidRDefault="00583A1E" w:rsidP="00583A1E">
      <w:pPr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New CANR Employee Orientation (power point presentation)</w:t>
      </w:r>
    </w:p>
    <w:p w:rsidR="00583A1E" w:rsidRDefault="00583A1E" w:rsidP="00583A1E">
      <w:pPr>
        <w:pStyle w:val="ListParagraph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Reminders about Benefits Open Enrollment and changing occurring January 1, 2014</w:t>
      </w:r>
    </w:p>
    <w:p w:rsidR="00583A1E" w:rsidRDefault="00583A1E" w:rsidP="00583A1E">
      <w:pPr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FMLA – Changes in HR’s process effective October 1</w:t>
      </w:r>
    </w:p>
    <w:p w:rsidR="00583A1E" w:rsidRDefault="00583A1E" w:rsidP="00583A1E">
      <w:pPr>
        <w:pStyle w:val="ListParagraph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Update on upcoming changes/enhancements in SAP</w:t>
      </w:r>
    </w:p>
    <w:p w:rsidR="00583A1E" w:rsidRDefault="00583A1E" w:rsidP="00583A1E">
      <w:pPr>
        <w:pStyle w:val="ListParagraph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Classification system review project</w:t>
      </w:r>
    </w:p>
    <w:p w:rsidR="00583A1E" w:rsidRDefault="00583A1E" w:rsidP="00583A1E">
      <w:pPr>
        <w:pStyle w:val="ListParagraph"/>
        <w:rPr>
          <w:rFonts w:ascii="Lucida Sans" w:hAnsi="Lucida Sans" w:cs="Lucida Sans"/>
          <w:color w:val="006600"/>
        </w:rPr>
      </w:pPr>
    </w:p>
    <w:p w:rsidR="00583A1E" w:rsidRDefault="00583A1E" w:rsidP="00583A1E">
      <w:pPr>
        <w:pStyle w:val="ListParagraph"/>
        <w:numPr>
          <w:ilvl w:val="0"/>
          <w:numId w:val="1"/>
        </w:numPr>
        <w:rPr>
          <w:rFonts w:ascii="Lucida Sans" w:hAnsi="Lucida Sans" w:cs="Lucida Sans"/>
          <w:color w:val="006600"/>
        </w:rPr>
      </w:pPr>
      <w:r>
        <w:rPr>
          <w:rFonts w:ascii="Lucida Sans" w:hAnsi="Lucida Sans" w:cs="Lucida Sans"/>
          <w:color w:val="006600"/>
        </w:rPr>
        <w:t>Affordable Health Care – impact on units</w:t>
      </w:r>
    </w:p>
    <w:p w:rsidR="00E208A3" w:rsidRDefault="00E208A3">
      <w:bookmarkStart w:id="0" w:name="_GoBack"/>
      <w:bookmarkEnd w:id="0"/>
    </w:p>
    <w:sectPr w:rsidR="00E2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DE1"/>
    <w:multiLevelType w:val="hybridMultilevel"/>
    <w:tmpl w:val="315E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E"/>
    <w:rsid w:val="00583A1E"/>
    <w:rsid w:val="00E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Hannah</dc:creator>
  <cp:lastModifiedBy>O'Mara, Hannah</cp:lastModifiedBy>
  <cp:revision>1</cp:revision>
  <dcterms:created xsi:type="dcterms:W3CDTF">2014-08-13T16:53:00Z</dcterms:created>
  <dcterms:modified xsi:type="dcterms:W3CDTF">2014-08-13T16:54:00Z</dcterms:modified>
</cp:coreProperties>
</file>