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F6D" w:rsidRDefault="00D65F6D" w:rsidP="00D65F6D">
      <w:pPr>
        <w:spacing w:before="100" w:beforeAutospacing="1" w:after="100" w:afterAutospacing="1"/>
        <w:rPr>
          <w:rFonts w:ascii="Calibri" w:hAnsi="Calibri"/>
          <w:color w:val="323232"/>
          <w:sz w:val="20"/>
          <w:szCs w:val="20"/>
        </w:rPr>
      </w:pPr>
      <w:r>
        <w:rPr>
          <w:rFonts w:ascii="Calibri" w:hAnsi="Calibri"/>
          <w:color w:val="323232"/>
          <w:sz w:val="20"/>
          <w:szCs w:val="20"/>
        </w:rPr>
        <w:t xml:space="preserve">March 5, 2013 </w:t>
      </w:r>
    </w:p>
    <w:p w:rsidR="00D65F6D" w:rsidRDefault="00D65F6D" w:rsidP="00D65F6D">
      <w:pPr>
        <w:spacing w:before="100" w:beforeAutospacing="1" w:after="100" w:afterAutospacing="1"/>
        <w:rPr>
          <w:color w:val="000000"/>
          <w:sz w:val="20"/>
          <w:szCs w:val="20"/>
        </w:rPr>
      </w:pP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323232"/>
          <w:sz w:val="20"/>
          <w:szCs w:val="20"/>
        </w:rPr>
        <w:t>MEMORANDUM</w:t>
      </w:r>
    </w:p>
    <w:p w:rsidR="00D65F6D" w:rsidRDefault="00D65F6D" w:rsidP="00D65F6D">
      <w:pPr>
        <w:spacing w:before="100" w:beforeAutospacing="1"/>
        <w:rPr>
          <w:rFonts w:ascii="Calibri" w:hAnsi="Calibri"/>
          <w:color w:val="323232"/>
          <w:sz w:val="20"/>
          <w:szCs w:val="20"/>
        </w:rPr>
      </w:pPr>
      <w:r>
        <w:rPr>
          <w:rFonts w:ascii="Calibri" w:hAnsi="Calibri"/>
          <w:color w:val="323232"/>
          <w:sz w:val="20"/>
          <w:szCs w:val="20"/>
        </w:rPr>
        <w:t>To:          Enrollment Services – Admissions, Financial Aid, Registrar, ES Technical Services</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323232"/>
          <w:sz w:val="20"/>
          <w:szCs w:val="20"/>
        </w:rPr>
        <w:t>Fr:           Linda</w:t>
      </w:r>
      <w:r>
        <w:rPr>
          <w:rFonts w:ascii="Calibri" w:hAnsi="Calibri"/>
          <w:color w:val="323232"/>
          <w:spacing w:val="-4"/>
          <w:sz w:val="20"/>
          <w:szCs w:val="20"/>
        </w:rPr>
        <w:t xml:space="preserve"> </w:t>
      </w:r>
      <w:r>
        <w:rPr>
          <w:rFonts w:ascii="Calibri" w:hAnsi="Calibri"/>
          <w:color w:val="323232"/>
          <w:sz w:val="20"/>
          <w:szCs w:val="20"/>
        </w:rPr>
        <w:t>O.</w:t>
      </w:r>
      <w:r>
        <w:rPr>
          <w:rFonts w:ascii="Calibri" w:hAnsi="Calibri"/>
          <w:color w:val="323232"/>
          <w:spacing w:val="-1"/>
          <w:sz w:val="20"/>
          <w:szCs w:val="20"/>
        </w:rPr>
        <w:t xml:space="preserve"> </w:t>
      </w:r>
      <w:r>
        <w:rPr>
          <w:rFonts w:ascii="Calibri" w:hAnsi="Calibri"/>
          <w:color w:val="323232"/>
          <w:sz w:val="20"/>
          <w:szCs w:val="20"/>
        </w:rPr>
        <w:t>Stanfo</w:t>
      </w:r>
      <w:r>
        <w:rPr>
          <w:rFonts w:ascii="Calibri" w:hAnsi="Calibri"/>
          <w:color w:val="323232"/>
          <w:spacing w:val="1"/>
          <w:sz w:val="20"/>
          <w:szCs w:val="20"/>
        </w:rPr>
        <w:t>r</w:t>
      </w:r>
      <w:r>
        <w:rPr>
          <w:rFonts w:ascii="Calibri" w:hAnsi="Calibri"/>
          <w:color w:val="323232"/>
          <w:sz w:val="20"/>
          <w:szCs w:val="20"/>
        </w:rPr>
        <w:t>d,</w:t>
      </w:r>
      <w:r>
        <w:rPr>
          <w:rFonts w:ascii="Calibri" w:hAnsi="Calibri"/>
          <w:color w:val="323232"/>
          <w:spacing w:val="-6"/>
          <w:sz w:val="20"/>
          <w:szCs w:val="20"/>
        </w:rPr>
        <w:t xml:space="preserve"> </w:t>
      </w:r>
      <w:r>
        <w:rPr>
          <w:rFonts w:ascii="Calibri" w:hAnsi="Calibri"/>
          <w:color w:val="323232"/>
          <w:sz w:val="20"/>
          <w:szCs w:val="20"/>
        </w:rPr>
        <w:t>Associate</w:t>
      </w:r>
      <w:r>
        <w:rPr>
          <w:rFonts w:ascii="Calibri" w:hAnsi="Calibri"/>
          <w:color w:val="323232"/>
          <w:spacing w:val="-8"/>
          <w:sz w:val="20"/>
          <w:szCs w:val="20"/>
        </w:rPr>
        <w:t xml:space="preserve"> </w:t>
      </w:r>
      <w:r>
        <w:rPr>
          <w:rFonts w:ascii="Calibri" w:hAnsi="Calibri"/>
          <w:color w:val="323232"/>
          <w:sz w:val="20"/>
          <w:szCs w:val="20"/>
        </w:rPr>
        <w:t>Provost</w:t>
      </w:r>
      <w:r>
        <w:rPr>
          <w:rFonts w:ascii="Calibri" w:hAnsi="Calibri"/>
          <w:color w:val="323232"/>
          <w:spacing w:val="-5"/>
          <w:sz w:val="20"/>
          <w:szCs w:val="20"/>
        </w:rPr>
        <w:t xml:space="preserve"> </w:t>
      </w:r>
      <w:r>
        <w:rPr>
          <w:rFonts w:ascii="Calibri" w:hAnsi="Calibri"/>
          <w:color w:val="323232"/>
          <w:sz w:val="20"/>
          <w:szCs w:val="20"/>
        </w:rPr>
        <w:t>for</w:t>
      </w:r>
      <w:r>
        <w:rPr>
          <w:rFonts w:ascii="Calibri" w:hAnsi="Calibri"/>
          <w:color w:val="323232"/>
          <w:spacing w:val="-1"/>
          <w:sz w:val="20"/>
          <w:szCs w:val="20"/>
        </w:rPr>
        <w:t xml:space="preserve"> </w:t>
      </w:r>
      <w:r>
        <w:rPr>
          <w:rFonts w:ascii="Calibri" w:hAnsi="Calibri"/>
          <w:color w:val="323232"/>
          <w:sz w:val="20"/>
          <w:szCs w:val="20"/>
        </w:rPr>
        <w:t>Acade</w:t>
      </w:r>
      <w:r>
        <w:rPr>
          <w:rFonts w:ascii="Calibri" w:hAnsi="Calibri"/>
          <w:color w:val="323232"/>
          <w:spacing w:val="-1"/>
          <w:sz w:val="20"/>
          <w:szCs w:val="20"/>
        </w:rPr>
        <w:t>m</w:t>
      </w:r>
      <w:r>
        <w:rPr>
          <w:rFonts w:ascii="Calibri" w:hAnsi="Calibri"/>
          <w:color w:val="323232"/>
          <w:sz w:val="20"/>
          <w:szCs w:val="20"/>
        </w:rPr>
        <w:t>ic</w:t>
      </w:r>
      <w:r>
        <w:rPr>
          <w:rFonts w:ascii="Calibri" w:hAnsi="Calibri"/>
          <w:color w:val="323232"/>
          <w:spacing w:val="-5"/>
          <w:sz w:val="20"/>
          <w:szCs w:val="20"/>
        </w:rPr>
        <w:t xml:space="preserve"> </w:t>
      </w:r>
      <w:r>
        <w:rPr>
          <w:rFonts w:ascii="Calibri" w:hAnsi="Calibri"/>
          <w:color w:val="323232"/>
          <w:sz w:val="20"/>
          <w:szCs w:val="20"/>
        </w:rPr>
        <w:t>Services</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323232"/>
          <w:sz w:val="20"/>
          <w:szCs w:val="20"/>
        </w:rPr>
        <w:t>Re:          Transmission of Personally-Identifiable Information</w:t>
      </w:r>
    </w:p>
    <w:p w:rsidR="00D65F6D" w:rsidRDefault="00D65F6D" w:rsidP="00D65F6D">
      <w:pPr>
        <w:spacing w:before="100" w:beforeAutospacing="1" w:after="100" w:afterAutospacing="1"/>
        <w:rPr>
          <w:rFonts w:ascii="Calibri" w:hAnsi="Calibri"/>
          <w:color w:val="000000"/>
          <w:sz w:val="20"/>
          <w:szCs w:val="20"/>
          <w:lang w:val="en"/>
        </w:rPr>
      </w:pPr>
      <w:r>
        <w:rPr>
          <w:rFonts w:ascii="Calibri" w:hAnsi="Calibri"/>
          <w:color w:val="000000"/>
          <w:sz w:val="20"/>
          <w:szCs w:val="20"/>
          <w:lang w:val="en"/>
        </w:rPr>
        <w:t>In order to fulfill usual job responsibilities, often it is necessary to share student and other information that is identifiable as belonging to a specific individual. This memorandum is sent to refer all recipients of this notice to the guidelines to use in order to assure compliance with best practices.</w:t>
      </w:r>
    </w:p>
    <w:p w:rsidR="00D65F6D" w:rsidRDefault="00D65F6D" w:rsidP="00D65F6D">
      <w:pPr>
        <w:spacing w:before="100" w:beforeAutospacing="1" w:after="100" w:afterAutospacing="1"/>
        <w:rPr>
          <w:color w:val="323232"/>
          <w:sz w:val="20"/>
          <w:szCs w:val="20"/>
        </w:rPr>
      </w:pPr>
      <w:r>
        <w:rPr>
          <w:rFonts w:ascii="Calibri" w:hAnsi="Calibri"/>
          <w:color w:val="000000"/>
          <w:sz w:val="20"/>
          <w:szCs w:val="20"/>
          <w:lang w:val="en"/>
        </w:rPr>
        <w:t>MSU’s Securing Institutional Data website has been updated to include guidelines for transmission of p</w:t>
      </w:r>
      <w:proofErr w:type="spellStart"/>
      <w:r>
        <w:rPr>
          <w:rFonts w:ascii="Calibri" w:hAnsi="Calibri"/>
          <w:color w:val="323232"/>
          <w:sz w:val="20"/>
          <w:szCs w:val="20"/>
        </w:rPr>
        <w:t>ersonally</w:t>
      </w:r>
      <w:proofErr w:type="spellEnd"/>
      <w:r>
        <w:rPr>
          <w:rFonts w:ascii="Calibri" w:hAnsi="Calibri"/>
          <w:color w:val="323232"/>
          <w:sz w:val="20"/>
          <w:szCs w:val="20"/>
        </w:rPr>
        <w:t xml:space="preserve">-identifiable information via email: </w:t>
      </w:r>
      <w:hyperlink r:id="rId5" w:tgtFrame="_blank" w:history="1">
        <w:r>
          <w:rPr>
            <w:rStyle w:val="Hyperlink"/>
            <w:rFonts w:ascii="Calibri" w:hAnsi="Calibri"/>
            <w:sz w:val="20"/>
            <w:szCs w:val="20"/>
          </w:rPr>
          <w:t>http://eis.msu.edu/sid/emailbestpractices.html</w:t>
        </w:r>
      </w:hyperlink>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323232"/>
          <w:sz w:val="20"/>
          <w:szCs w:val="20"/>
        </w:rPr>
        <w:t>For your reference, these guidelines are explained in specific detail below.</w:t>
      </w:r>
    </w:p>
    <w:p w:rsidR="00D65F6D" w:rsidRDefault="00D65F6D" w:rsidP="00D65F6D">
      <w:pPr>
        <w:spacing w:before="100" w:beforeAutospacing="1" w:after="100" w:afterAutospacing="1"/>
        <w:rPr>
          <w:rFonts w:ascii="Calibri" w:hAnsi="Calibri"/>
          <w:color w:val="000000"/>
          <w:sz w:val="20"/>
          <w:szCs w:val="20"/>
          <w:lang w:val="en"/>
        </w:rPr>
      </w:pPr>
      <w:r>
        <w:rPr>
          <w:rFonts w:ascii="Calibri" w:hAnsi="Calibri"/>
          <w:color w:val="000000"/>
          <w:sz w:val="20"/>
          <w:szCs w:val="20"/>
          <w:lang w:val="en"/>
        </w:rPr>
        <w:t xml:space="preserve">MSU is obligated to protect certain types of data. In accordance with the </w:t>
      </w:r>
      <w:hyperlink r:id="rId6" w:tgtFrame="_blank" w:history="1">
        <w:r>
          <w:rPr>
            <w:rStyle w:val="Hyperlink"/>
            <w:rFonts w:ascii="Calibri" w:hAnsi="Calibri"/>
            <w:sz w:val="20"/>
            <w:szCs w:val="20"/>
            <w:lang w:val="en"/>
          </w:rPr>
          <w:t>Institutional Data Policy</w:t>
        </w:r>
      </w:hyperlink>
      <w:r>
        <w:rPr>
          <w:rFonts w:ascii="Calibri" w:hAnsi="Calibri"/>
          <w:color w:val="000000"/>
          <w:sz w:val="20"/>
          <w:szCs w:val="20"/>
          <w:lang w:val="en"/>
        </w:rPr>
        <w:t xml:space="preserve">, data are to be used, stored, transferred, disseminated, and disposed of in ways that minimize the potential for their improper disclosure or misuse. Personally-identifiable information may not be transmitted via email, </w:t>
      </w:r>
      <w:r>
        <w:rPr>
          <w:rFonts w:ascii="Calibri" w:hAnsi="Calibri"/>
          <w:color w:val="000000"/>
          <w:sz w:val="20"/>
          <w:szCs w:val="20"/>
        </w:rPr>
        <w:t xml:space="preserve">particularly when it is on a regular, scheduled basis. </w:t>
      </w:r>
      <w:r>
        <w:rPr>
          <w:rFonts w:ascii="Calibri" w:hAnsi="Calibri"/>
          <w:color w:val="000000"/>
          <w:sz w:val="20"/>
          <w:szCs w:val="20"/>
          <w:lang w:val="en"/>
        </w:rPr>
        <w:t xml:space="preserve">An example of personally-identifiable information is student name and PID. </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000000"/>
          <w:sz w:val="20"/>
          <w:szCs w:val="20"/>
          <w:lang w:val="en"/>
        </w:rPr>
        <w:t>Alternative approaches include the following:</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r>
        <w:rPr>
          <w:rFonts w:ascii="Calibri" w:hAnsi="Calibri"/>
          <w:color w:val="000000"/>
          <w:sz w:val="20"/>
          <w:szCs w:val="20"/>
          <w:lang w:val="en"/>
        </w:rPr>
        <w:t xml:space="preserve">transmit PID </w:t>
      </w:r>
      <w:r>
        <w:rPr>
          <w:rFonts w:ascii="Calibri" w:hAnsi="Calibri"/>
          <w:color w:val="000000"/>
          <w:sz w:val="20"/>
          <w:szCs w:val="20"/>
          <w:u w:val="single"/>
          <w:lang w:val="en"/>
        </w:rPr>
        <w:t>only</w:t>
      </w:r>
      <w:r>
        <w:rPr>
          <w:rFonts w:ascii="Calibri" w:hAnsi="Calibri"/>
          <w:color w:val="000000"/>
          <w:sz w:val="20"/>
          <w:szCs w:val="20"/>
          <w:lang w:val="en"/>
        </w:rPr>
        <w:t xml:space="preserve"> or student name </w:t>
      </w:r>
      <w:r>
        <w:rPr>
          <w:rFonts w:ascii="Calibri" w:hAnsi="Calibri"/>
          <w:color w:val="000000"/>
          <w:sz w:val="20"/>
          <w:szCs w:val="20"/>
          <w:u w:val="single"/>
          <w:lang w:val="en"/>
        </w:rPr>
        <w:t xml:space="preserve">only </w:t>
      </w:r>
      <w:r>
        <w:rPr>
          <w:rFonts w:ascii="Calibri" w:hAnsi="Calibri"/>
          <w:color w:val="000000"/>
          <w:sz w:val="20"/>
          <w:szCs w:val="20"/>
          <w:lang w:val="en"/>
        </w:rPr>
        <w:t>via email</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r>
        <w:rPr>
          <w:rFonts w:ascii="Calibri" w:hAnsi="Calibri"/>
          <w:color w:val="000000"/>
          <w:sz w:val="20"/>
          <w:szCs w:val="20"/>
          <w:lang w:val="en"/>
        </w:rPr>
        <w:t>utilize secure request data boards such as the ones in the Office of Financial Aid and the Office of the Registrar in order to allow individuals to “pick up” their own reports from a secure system</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r>
        <w:rPr>
          <w:rFonts w:ascii="Calibri" w:hAnsi="Calibri"/>
          <w:color w:val="000000"/>
          <w:sz w:val="20"/>
          <w:szCs w:val="20"/>
          <w:lang w:val="en"/>
        </w:rPr>
        <w:t>use password protection for documents sent via email</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proofErr w:type="gramStart"/>
      <w:r>
        <w:rPr>
          <w:rFonts w:ascii="Calibri" w:hAnsi="Calibri"/>
          <w:color w:val="000000"/>
          <w:sz w:val="20"/>
          <w:szCs w:val="20"/>
          <w:lang w:val="en"/>
        </w:rPr>
        <w:t>burn</w:t>
      </w:r>
      <w:proofErr w:type="gramEnd"/>
      <w:r>
        <w:rPr>
          <w:rFonts w:ascii="Calibri" w:hAnsi="Calibri"/>
          <w:color w:val="000000"/>
          <w:sz w:val="20"/>
          <w:szCs w:val="20"/>
          <w:lang w:val="en"/>
        </w:rPr>
        <w:t xml:space="preserve"> documents to a CD and hand-deliver</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r>
        <w:rPr>
          <w:rFonts w:ascii="Calibri" w:hAnsi="Calibri"/>
          <w:color w:val="000000"/>
          <w:sz w:val="20"/>
          <w:szCs w:val="20"/>
          <w:lang w:val="en"/>
        </w:rPr>
        <w:t>use a fax machine</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000000"/>
          <w:sz w:val="20"/>
          <w:szCs w:val="20"/>
          <w:lang w:val="en"/>
        </w:rPr>
        <w:t>The last 4-digits of PID and student name, or PID and only the first and last initials of name (or the first 2-3 letters of student last name) may be transmitted via email under the following circumstances:</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proofErr w:type="gramStart"/>
      <w:r>
        <w:rPr>
          <w:rFonts w:ascii="Calibri" w:hAnsi="Calibri"/>
          <w:color w:val="000000"/>
          <w:sz w:val="20"/>
          <w:szCs w:val="20"/>
          <w:lang w:val="en"/>
        </w:rPr>
        <w:t>the</w:t>
      </w:r>
      <w:proofErr w:type="gramEnd"/>
      <w:r>
        <w:rPr>
          <w:rFonts w:ascii="Calibri" w:hAnsi="Calibri"/>
          <w:color w:val="000000"/>
          <w:sz w:val="20"/>
          <w:szCs w:val="20"/>
          <w:lang w:val="en"/>
        </w:rPr>
        <w:t xml:space="preserve"> options above are not feasible or cause undue hardship;</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proofErr w:type="gramStart"/>
      <w:r>
        <w:rPr>
          <w:rFonts w:ascii="Calibri" w:hAnsi="Calibri"/>
          <w:color w:val="000000"/>
          <w:sz w:val="20"/>
          <w:szCs w:val="20"/>
          <w:lang w:val="en"/>
        </w:rPr>
        <w:t>it</w:t>
      </w:r>
      <w:proofErr w:type="gramEnd"/>
      <w:r>
        <w:rPr>
          <w:rFonts w:ascii="Calibri" w:hAnsi="Calibri"/>
          <w:color w:val="000000"/>
          <w:sz w:val="20"/>
          <w:szCs w:val="20"/>
          <w:lang w:val="en"/>
        </w:rPr>
        <w:t xml:space="preserve"> is critically important to have personally-identifiable information (e.g. student name and PID) in order to successfully fulfill your job responsibilities; </w:t>
      </w:r>
      <w:r>
        <w:rPr>
          <w:rFonts w:ascii="Calibri" w:hAnsi="Calibri"/>
          <w:color w:val="000000"/>
          <w:sz w:val="20"/>
          <w:szCs w:val="20"/>
          <w:u w:val="single"/>
          <w:lang w:val="en"/>
        </w:rPr>
        <w:t>and</w:t>
      </w:r>
    </w:p>
    <w:p w:rsidR="00D65F6D" w:rsidRDefault="00D65F6D" w:rsidP="00D65F6D">
      <w:pPr>
        <w:pStyle w:val="ListParagraph"/>
        <w:ind w:left="720" w:hanging="360"/>
        <w:contextualSpacing/>
        <w:rPr>
          <w:rFonts w:ascii="Calibri" w:hAnsi="Calibri"/>
          <w:color w:val="000000"/>
          <w:sz w:val="20"/>
          <w:szCs w:val="20"/>
        </w:rPr>
      </w:pPr>
      <w:r>
        <w:rPr>
          <w:rFonts w:ascii="Calibri" w:hAnsi="Calibri"/>
          <w:color w:val="000000"/>
          <w:sz w:val="20"/>
          <w:szCs w:val="20"/>
        </w:rPr>
        <w:t>·</w:t>
      </w:r>
      <w:r>
        <w:rPr>
          <w:color w:val="000000"/>
          <w:sz w:val="14"/>
          <w:szCs w:val="14"/>
        </w:rPr>
        <w:t xml:space="preserve">           </w:t>
      </w:r>
      <w:proofErr w:type="gramStart"/>
      <w:r>
        <w:rPr>
          <w:rFonts w:ascii="Calibri" w:hAnsi="Calibri"/>
          <w:color w:val="000000"/>
          <w:sz w:val="20"/>
          <w:szCs w:val="20"/>
          <w:lang w:val="en"/>
        </w:rPr>
        <w:t>it</w:t>
      </w:r>
      <w:proofErr w:type="gramEnd"/>
      <w:r>
        <w:rPr>
          <w:rFonts w:ascii="Calibri" w:hAnsi="Calibri"/>
          <w:color w:val="000000"/>
          <w:sz w:val="20"/>
          <w:szCs w:val="20"/>
          <w:lang w:val="en"/>
        </w:rPr>
        <w:t xml:space="preserve"> is a small list of students (i.e. fewer than 10).</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000000"/>
          <w:sz w:val="20"/>
          <w:szCs w:val="20"/>
          <w:lang w:val="en"/>
        </w:rPr>
        <w:t xml:space="preserve">If you are the recipient of an email that contains personally-identifiable information, you have the obligation to inform the sender about the appropriate methods for transmitting such data. </w:t>
      </w:r>
    </w:p>
    <w:p w:rsidR="00D65F6D" w:rsidRDefault="00D65F6D" w:rsidP="00D65F6D">
      <w:pPr>
        <w:spacing w:before="100" w:beforeAutospacing="1" w:after="100" w:afterAutospacing="1"/>
        <w:rPr>
          <w:rFonts w:ascii="Calibri" w:hAnsi="Calibri"/>
          <w:color w:val="000000"/>
          <w:sz w:val="20"/>
          <w:szCs w:val="20"/>
        </w:rPr>
      </w:pPr>
      <w:r>
        <w:rPr>
          <w:rFonts w:ascii="Calibri" w:hAnsi="Calibri"/>
          <w:color w:val="000000"/>
          <w:sz w:val="20"/>
          <w:szCs w:val="20"/>
          <w:lang w:val="en"/>
        </w:rPr>
        <w:t xml:space="preserve">For additional information about securing institutional data, please visit: </w:t>
      </w:r>
      <w:hyperlink r:id="rId7" w:tgtFrame="_blank" w:history="1">
        <w:r>
          <w:rPr>
            <w:rStyle w:val="Hyperlink"/>
            <w:rFonts w:ascii="Calibri" w:hAnsi="Calibri"/>
            <w:sz w:val="20"/>
            <w:szCs w:val="20"/>
            <w:lang w:val="en"/>
          </w:rPr>
          <w:t>http://eis.msu.edu/sid/</w:t>
        </w:r>
      </w:hyperlink>
      <w:r>
        <w:rPr>
          <w:rFonts w:ascii="Calibri" w:hAnsi="Calibri"/>
          <w:color w:val="000000"/>
          <w:sz w:val="20"/>
          <w:szCs w:val="20"/>
          <w:lang w:val="en"/>
        </w:rPr>
        <w:t>.</w:t>
      </w:r>
    </w:p>
    <w:p w:rsidR="00D65F6D" w:rsidRDefault="00D65F6D" w:rsidP="00D65F6D">
      <w:pPr>
        <w:spacing w:after="200"/>
        <w:rPr>
          <w:rFonts w:ascii="Calibri" w:hAnsi="Calibri"/>
          <w:color w:val="000000"/>
          <w:sz w:val="20"/>
          <w:szCs w:val="20"/>
        </w:rPr>
      </w:pPr>
      <w:r>
        <w:rPr>
          <w:rFonts w:ascii="Calibri" w:hAnsi="Calibri"/>
          <w:color w:val="000000"/>
          <w:sz w:val="20"/>
          <w:szCs w:val="20"/>
        </w:rPr>
        <w:t xml:space="preserve">C:            </w:t>
      </w:r>
      <w:proofErr w:type="spellStart"/>
      <w:r>
        <w:rPr>
          <w:rFonts w:ascii="Calibri" w:hAnsi="Calibri"/>
          <w:color w:val="000000"/>
          <w:sz w:val="20"/>
          <w:szCs w:val="20"/>
        </w:rPr>
        <w:t>Youatt</w:t>
      </w:r>
      <w:proofErr w:type="spellEnd"/>
      <w:r>
        <w:rPr>
          <w:rFonts w:ascii="Calibri" w:hAnsi="Calibri"/>
          <w:color w:val="000000"/>
          <w:sz w:val="20"/>
          <w:szCs w:val="20"/>
        </w:rPr>
        <w:t xml:space="preserve">, </w:t>
      </w:r>
      <w:proofErr w:type="spellStart"/>
      <w:r>
        <w:rPr>
          <w:rFonts w:ascii="Calibri" w:hAnsi="Calibri"/>
          <w:color w:val="000000"/>
          <w:sz w:val="20"/>
          <w:szCs w:val="20"/>
        </w:rPr>
        <w:t>Luccock</w:t>
      </w:r>
      <w:proofErr w:type="spellEnd"/>
      <w:r>
        <w:rPr>
          <w:rFonts w:ascii="Calibri" w:hAnsi="Calibri"/>
          <w:color w:val="000000"/>
          <w:sz w:val="20"/>
          <w:szCs w:val="20"/>
        </w:rPr>
        <w:t xml:space="preserve">, Davis, </w:t>
      </w:r>
      <w:proofErr w:type="spellStart"/>
      <w:r>
        <w:rPr>
          <w:rFonts w:ascii="Calibri" w:hAnsi="Calibri"/>
          <w:color w:val="000000"/>
          <w:sz w:val="20"/>
          <w:szCs w:val="20"/>
        </w:rPr>
        <w:t>Rovig</w:t>
      </w:r>
      <w:proofErr w:type="spellEnd"/>
      <w:r>
        <w:rPr>
          <w:rFonts w:ascii="Calibri" w:hAnsi="Calibri"/>
          <w:color w:val="000000"/>
          <w:sz w:val="20"/>
          <w:szCs w:val="20"/>
        </w:rPr>
        <w:t xml:space="preserve">, </w:t>
      </w:r>
      <w:proofErr w:type="spellStart"/>
      <w:r>
        <w:rPr>
          <w:rFonts w:ascii="Calibri" w:hAnsi="Calibri"/>
          <w:color w:val="000000"/>
          <w:sz w:val="20"/>
          <w:szCs w:val="20"/>
        </w:rPr>
        <w:t>Ries</w:t>
      </w:r>
      <w:proofErr w:type="spellEnd"/>
    </w:p>
    <w:p w:rsidR="008D1BA9" w:rsidRDefault="008D1BA9">
      <w:bookmarkStart w:id="0" w:name="_GoBack"/>
      <w:bookmarkEnd w:id="0"/>
    </w:p>
    <w:sectPr w:rsidR="008D1B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5F6D"/>
    <w:rsid w:val="008D1BA9"/>
    <w:rsid w:val="00D65F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6D"/>
    <w:rPr>
      <w:color w:val="0000FF"/>
      <w:u w:val="single"/>
    </w:rPr>
  </w:style>
  <w:style w:type="paragraph" w:styleId="ListParagraph">
    <w:name w:val="List Paragraph"/>
    <w:basedOn w:val="Normal"/>
    <w:uiPriority w:val="34"/>
    <w:qFormat/>
    <w:rsid w:val="00D65F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F6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5F6D"/>
    <w:rPr>
      <w:color w:val="0000FF"/>
      <w:u w:val="single"/>
    </w:rPr>
  </w:style>
  <w:style w:type="paragraph" w:styleId="ListParagraph">
    <w:name w:val="List Paragraph"/>
    <w:basedOn w:val="Normal"/>
    <w:uiPriority w:val="34"/>
    <w:qFormat/>
    <w:rsid w:val="00D65F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4637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is.msu.edu/si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eis.msu.edu/idp" TargetMode="External"/><Relationship Id="rId5" Type="http://schemas.openxmlformats.org/officeDocument/2006/relationships/hyperlink" Target="http://eis.msu.edu/sid/emailbestpractice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O'Mara, Hannah</dc:creator>
  <cp:lastModifiedBy>O'Mara, Hannah</cp:lastModifiedBy>
  <cp:revision>1</cp:revision>
  <dcterms:created xsi:type="dcterms:W3CDTF">2014-10-14T15:18:00Z</dcterms:created>
  <dcterms:modified xsi:type="dcterms:W3CDTF">2014-10-14T15:19:00Z</dcterms:modified>
</cp:coreProperties>
</file>