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A7BB" w14:textId="77777777" w:rsidR="00D847EB" w:rsidRDefault="00D847EB" w:rsidP="00D84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CANR Teaching and Academic Policy Committee</w:t>
      </w:r>
      <w:r>
        <w:rPr>
          <w:rStyle w:val="eop"/>
          <w:rFonts w:ascii="Georgia" w:hAnsi="Georgia" w:cs="Segoe UI"/>
        </w:rPr>
        <w:t> </w:t>
      </w:r>
    </w:p>
    <w:p w14:paraId="5D6870B2" w14:textId="3A1355F3" w:rsidR="00D847EB" w:rsidRDefault="00615C85" w:rsidP="00D84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January 18, 2022</w:t>
      </w:r>
    </w:p>
    <w:p w14:paraId="0AB84C9C" w14:textId="468FF2ED" w:rsidR="00D847EB" w:rsidRDefault="00615C85" w:rsidP="00D84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9:00 – 10:00 am</w:t>
      </w:r>
    </w:p>
    <w:p w14:paraId="5B5FBE62" w14:textId="77777777" w:rsidR="00D847EB" w:rsidRDefault="00D847EB" w:rsidP="00D84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Zoom</w:t>
      </w:r>
      <w:r>
        <w:rPr>
          <w:rStyle w:val="eop"/>
          <w:rFonts w:ascii="Georgia" w:hAnsi="Georgia" w:cs="Segoe UI"/>
        </w:rPr>
        <w:t> </w:t>
      </w:r>
    </w:p>
    <w:p w14:paraId="3B9E7FF0" w14:textId="64073FF6" w:rsidR="00D847EB" w:rsidRPr="00F14625" w:rsidRDefault="00F14625" w:rsidP="00F146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F14625">
        <w:rPr>
          <w:rFonts w:ascii="Segoe UI" w:hAnsi="Segoe UI" w:cs="Segoe UI"/>
          <w:b/>
          <w:bCs/>
          <w:sz w:val="28"/>
          <w:szCs w:val="28"/>
        </w:rPr>
        <w:t>Start of Minutes</w:t>
      </w:r>
    </w:p>
    <w:p w14:paraId="4A9EE2DF" w14:textId="77777777" w:rsidR="00D847EB" w:rsidRDefault="00D847EB" w:rsidP="00D84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C7256D5" w14:textId="77777777" w:rsidR="00D847EB" w:rsidRDefault="00D847EB" w:rsidP="00D84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97A10B4" w14:textId="77777777" w:rsidR="00D847EB" w:rsidRDefault="00D847EB" w:rsidP="00D847E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Call to Order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ADFB5BD" w14:textId="6BF7DC13" w:rsidR="00D847EB" w:rsidRDefault="00D847EB" w:rsidP="00D847E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Approval of </w:t>
      </w:r>
      <w:r w:rsidR="00615C85">
        <w:rPr>
          <w:rStyle w:val="normaltextrun"/>
          <w:rFonts w:ascii="Georgia" w:hAnsi="Georgia" w:cs="Segoe UI"/>
          <w:sz w:val="22"/>
          <w:szCs w:val="22"/>
        </w:rPr>
        <w:t>Agenda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34BE02A" w14:textId="0F131DD6" w:rsidR="00D847EB" w:rsidRDefault="00D847EB" w:rsidP="00D847E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Approval of </w:t>
      </w:r>
      <w:r w:rsidR="00615C85">
        <w:rPr>
          <w:rStyle w:val="normaltextrun"/>
          <w:rFonts w:ascii="Georgia" w:hAnsi="Georgia" w:cs="Segoe UI"/>
          <w:sz w:val="22"/>
          <w:szCs w:val="22"/>
        </w:rPr>
        <w:t>December Meeting</w:t>
      </w:r>
      <w:r>
        <w:rPr>
          <w:rStyle w:val="normaltextrun"/>
          <w:rFonts w:ascii="Georgia" w:hAnsi="Georgia" w:cs="Segoe UI"/>
          <w:sz w:val="22"/>
          <w:szCs w:val="22"/>
        </w:rPr>
        <w:t> Minutes (see the</w:t>
      </w:r>
      <w:r w:rsidR="00615C85">
        <w:rPr>
          <w:rStyle w:val="normaltextrun"/>
          <w:rFonts w:ascii="Georgia" w:hAnsi="Georgia" w:cs="Segoe UI"/>
          <w:sz w:val="22"/>
          <w:szCs w:val="22"/>
        </w:rPr>
        <w:t xml:space="preserve"> </w:t>
      </w:r>
      <w:r>
        <w:rPr>
          <w:rStyle w:val="normaltextrun"/>
          <w:rFonts w:ascii="Georgia" w:hAnsi="Georgia" w:cs="Segoe UI"/>
          <w:sz w:val="22"/>
          <w:szCs w:val="22"/>
        </w:rPr>
        <w:t>Teams site)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0E37032" w14:textId="77777777" w:rsidR="00D847EB" w:rsidRDefault="00D847EB" w:rsidP="00D847E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Old Business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053E5D6" w14:textId="77777777" w:rsidR="00D847EB" w:rsidRDefault="00D847EB" w:rsidP="00D847EB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Tip Sheet for P&amp;T and Teaching Evaluation: Committee progress report 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182A5BFD" w14:textId="3F017180" w:rsidR="002408B9" w:rsidRDefault="00D847EB" w:rsidP="005E6571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Teaching Faculty Resources </w:t>
      </w:r>
      <w:r>
        <w:rPr>
          <w:rStyle w:val="eop"/>
          <w:rFonts w:ascii="Georgia" w:hAnsi="Georgia" w:cs="Segoe UI"/>
          <w:sz w:val="22"/>
          <w:szCs w:val="22"/>
        </w:rPr>
        <w:t> </w:t>
      </w:r>
      <w:r w:rsidR="002408B9">
        <w:rPr>
          <w:rStyle w:val="eop"/>
          <w:rFonts w:ascii="Georgia" w:hAnsi="Georgia" w:cs="Segoe UI"/>
          <w:sz w:val="22"/>
          <w:szCs w:val="22"/>
        </w:rPr>
        <w:t xml:space="preserve"> - </w:t>
      </w:r>
      <w:r w:rsidR="005E6571">
        <w:rPr>
          <w:rStyle w:val="eop"/>
          <w:rFonts w:ascii="Georgia" w:hAnsi="Georgia" w:cs="Segoe UI"/>
          <w:sz w:val="22"/>
          <w:szCs w:val="22"/>
        </w:rPr>
        <w:t xml:space="preserve"> </w:t>
      </w:r>
    </w:p>
    <w:p w14:paraId="356C0D8C" w14:textId="3E72FA4D" w:rsidR="005E6571" w:rsidRDefault="005E6571" w:rsidP="005E6571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b/>
          <w:bCs/>
          <w:sz w:val="22"/>
          <w:szCs w:val="22"/>
        </w:rPr>
        <w:t>Dave and Deanne are on the agenda for the February 11</w:t>
      </w:r>
      <w:r w:rsidRPr="005E6571">
        <w:rPr>
          <w:rStyle w:val="eop"/>
          <w:rFonts w:ascii="Georgia" w:hAnsi="Georgia" w:cs="Segoe UI"/>
          <w:b/>
          <w:bCs/>
          <w:sz w:val="22"/>
          <w:szCs w:val="22"/>
          <w:vertAlign w:val="superscript"/>
        </w:rPr>
        <w:t>th</w:t>
      </w:r>
      <w:r>
        <w:rPr>
          <w:rStyle w:val="eop"/>
          <w:rFonts w:ascii="Georgia" w:hAnsi="Georgia" w:cs="Segoe UI"/>
          <w:b/>
          <w:bCs/>
          <w:sz w:val="22"/>
          <w:szCs w:val="22"/>
        </w:rPr>
        <w:t xml:space="preserve"> Chairs and Directors meeting to share the resource and request adoption/dissemination within the units.  </w:t>
      </w:r>
    </w:p>
    <w:p w14:paraId="02785F67" w14:textId="0AB73A8C" w:rsidR="005E6571" w:rsidRDefault="005E6571" w:rsidP="005E6571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sz w:val="22"/>
          <w:szCs w:val="22"/>
        </w:rPr>
        <w:t>Teaching Website</w:t>
      </w:r>
    </w:p>
    <w:p w14:paraId="324DB77F" w14:textId="1C072B20" w:rsidR="005E6571" w:rsidRPr="005E6571" w:rsidRDefault="005E6571" w:rsidP="005E6571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b/>
          <w:bCs/>
          <w:sz w:val="22"/>
          <w:szCs w:val="22"/>
        </w:rPr>
        <w:t>No new updates</w:t>
      </w:r>
    </w:p>
    <w:p w14:paraId="620A0004" w14:textId="429956A4" w:rsidR="00D847EB" w:rsidRPr="005E6571" w:rsidRDefault="00D847EB" w:rsidP="00D847EB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Georgia" w:hAnsi="Georgia" w:cs="Segoe UI"/>
          <w:b/>
          <w:bCs/>
          <w:sz w:val="22"/>
          <w:szCs w:val="22"/>
        </w:rPr>
      </w:pPr>
      <w:r>
        <w:rPr>
          <w:rStyle w:val="normaltextrun"/>
          <w:rFonts w:ascii="Georgia" w:hAnsi="Georgia" w:cs="Segoe UI"/>
          <w:color w:val="000000"/>
          <w:sz w:val="22"/>
          <w:szCs w:val="22"/>
          <w:shd w:val="clear" w:color="auto" w:fill="FFFFFF"/>
        </w:rPr>
        <w:t>Graduate Student</w:t>
      </w:r>
      <w:r>
        <w:rPr>
          <w:rStyle w:val="normaltextrun"/>
          <w:rFonts w:ascii="Georgia" w:hAnsi="Georgia" w:cs="Segoe UI"/>
          <w:sz w:val="22"/>
          <w:szCs w:val="22"/>
        </w:rPr>
        <w:t>-Mentor Evaluations: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Georgia" w:hAnsi="Georgia" w:cs="Segoe UI"/>
          <w:sz w:val="22"/>
          <w:szCs w:val="22"/>
        </w:rPr>
        <w:t>Committee update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Georgia" w:hAnsi="Georgia" w:cs="Segoe UI"/>
          <w:sz w:val="22"/>
          <w:szCs w:val="22"/>
        </w:rPr>
        <w:t>and drafts to share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rFonts w:ascii="Georgia" w:hAnsi="Georgia" w:cs="Segoe UI"/>
          <w:sz w:val="22"/>
          <w:szCs w:val="22"/>
        </w:rPr>
        <w:t> </w:t>
      </w:r>
      <w:r w:rsidR="002408B9">
        <w:rPr>
          <w:rStyle w:val="eop"/>
          <w:rFonts w:ascii="Georgia" w:hAnsi="Georgia" w:cs="Segoe UI"/>
          <w:sz w:val="22"/>
          <w:szCs w:val="22"/>
        </w:rPr>
        <w:t xml:space="preserve"> - </w:t>
      </w:r>
      <w:r w:rsidR="002408B9" w:rsidRPr="005E6571">
        <w:rPr>
          <w:rStyle w:val="eop"/>
          <w:rFonts w:ascii="Georgia" w:hAnsi="Georgia" w:cs="Segoe UI"/>
          <w:b/>
          <w:bCs/>
          <w:sz w:val="22"/>
          <w:szCs w:val="22"/>
        </w:rPr>
        <w:t xml:space="preserve">CSUS still is using this resource.  Still need to make the appropriate adjustments for the lab setting.  </w:t>
      </w:r>
      <w:r w:rsidR="005E6571">
        <w:rPr>
          <w:rStyle w:val="eop"/>
          <w:rFonts w:ascii="Georgia" w:hAnsi="Georgia" w:cs="Segoe UI"/>
          <w:b/>
          <w:bCs/>
          <w:sz w:val="22"/>
          <w:szCs w:val="22"/>
        </w:rPr>
        <w:t xml:space="preserve"> Groups asking fellow faculty to review and provide suggestions.  Having difficulty getting feedback with the current workload.  </w:t>
      </w:r>
    </w:p>
    <w:p w14:paraId="4D801C6E" w14:textId="0070CEB6" w:rsidR="00D847EB" w:rsidRDefault="00D847EB" w:rsidP="00A87BB3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Mentoring in hiring and evaluation </w:t>
      </w:r>
      <w:r>
        <w:rPr>
          <w:rStyle w:val="eop"/>
          <w:rFonts w:ascii="Georgia" w:hAnsi="Georgia" w:cs="Segoe UI"/>
          <w:sz w:val="22"/>
          <w:szCs w:val="22"/>
        </w:rPr>
        <w:t> </w:t>
      </w:r>
      <w:r w:rsidR="002408B9">
        <w:rPr>
          <w:rStyle w:val="eop"/>
          <w:rFonts w:ascii="Georgia" w:hAnsi="Georgia" w:cs="Segoe UI"/>
          <w:sz w:val="22"/>
          <w:szCs w:val="22"/>
        </w:rPr>
        <w:t xml:space="preserve"> - </w:t>
      </w:r>
      <w:r w:rsidR="003C7EEC">
        <w:rPr>
          <w:rStyle w:val="eop"/>
          <w:rFonts w:ascii="Georgia" w:hAnsi="Georgia" w:cs="Segoe UI"/>
          <w:sz w:val="22"/>
          <w:szCs w:val="22"/>
        </w:rPr>
        <w:t xml:space="preserve">Added in a sentence for differentiating between tenure and non-tenure.  Hoping to have results in early March.  </w:t>
      </w:r>
    </w:p>
    <w:p w14:paraId="02B6C9C1" w14:textId="1913A7B0" w:rsidR="00FE6DE8" w:rsidRDefault="00FE6DE8" w:rsidP="00A87BB3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sz w:val="22"/>
          <w:szCs w:val="22"/>
        </w:rPr>
        <w:t>Credit/no credit option passed to extend to the middle of the semester (instead of first 5 days of semester)</w:t>
      </w:r>
    </w:p>
    <w:p w14:paraId="2214D2CC" w14:textId="4B9C59AD" w:rsidR="00FE6DE8" w:rsidRPr="00A87BB3" w:rsidRDefault="00FE6DE8" w:rsidP="00A87BB3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hAnsi="Georgia" w:cs="Segoe UI"/>
          <w:sz w:val="22"/>
          <w:szCs w:val="22"/>
        </w:rPr>
        <w:t xml:space="preserve">Policy on retake of courses passed to unlimited </w:t>
      </w:r>
    </w:p>
    <w:p w14:paraId="3DB8D7F8" w14:textId="59C77978" w:rsidR="00D847EB" w:rsidRDefault="00D847EB" w:rsidP="788A789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 w:rsidRPr="788A7899">
        <w:rPr>
          <w:rStyle w:val="normaltextrun"/>
          <w:rFonts w:ascii="Georgia" w:hAnsi="Georgia" w:cs="Segoe UI"/>
          <w:sz w:val="22"/>
          <w:szCs w:val="22"/>
        </w:rPr>
        <w:t>New Business</w:t>
      </w:r>
      <w:r w:rsidRPr="788A7899">
        <w:rPr>
          <w:rStyle w:val="eop"/>
          <w:rFonts w:ascii="Georgia" w:hAnsi="Georgia" w:cs="Segoe UI"/>
          <w:sz w:val="22"/>
          <w:szCs w:val="22"/>
        </w:rPr>
        <w:t> </w:t>
      </w:r>
    </w:p>
    <w:p w14:paraId="5C8C1597" w14:textId="56C654E8" w:rsidR="00D847EB" w:rsidRDefault="00D847EB" w:rsidP="002408B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788A7899">
        <w:rPr>
          <w:rStyle w:val="normaltextrun"/>
          <w:rFonts w:ascii="Georgia" w:hAnsi="Georgia" w:cs="Segoe UI"/>
          <w:sz w:val="22"/>
          <w:szCs w:val="22"/>
        </w:rPr>
        <w:t>Adjourn</w:t>
      </w:r>
      <w:r w:rsidRPr="788A7899">
        <w:rPr>
          <w:rStyle w:val="eop"/>
          <w:rFonts w:ascii="Georgia" w:hAnsi="Georgia" w:cs="Segoe UI"/>
          <w:sz w:val="22"/>
          <w:szCs w:val="22"/>
        </w:rPr>
        <w:t> </w:t>
      </w:r>
    </w:p>
    <w:p w14:paraId="05251D46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BE0AA9E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4FE6555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Committee: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5E826A7C" w14:textId="60BAC89B" w:rsidR="00D847EB" w:rsidRDefault="00D847EB" w:rsidP="00D847E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color w:val="000000"/>
          <w:sz w:val="22"/>
          <w:szCs w:val="22"/>
        </w:rPr>
      </w:pPr>
      <w:r>
        <w:rPr>
          <w:rStyle w:val="normaltextrun"/>
          <w:rFonts w:ascii="Georgia" w:hAnsi="Georgia" w:cs="Segoe UI"/>
          <w:color w:val="000000"/>
          <w:sz w:val="22"/>
          <w:szCs w:val="22"/>
        </w:rPr>
        <w:t xml:space="preserve">Vincenzina Caputo, Department of Agricultural, Food, and Resource </w:t>
      </w:r>
      <w:proofErr w:type="gramStart"/>
      <w:r>
        <w:rPr>
          <w:rStyle w:val="normaltextrun"/>
          <w:rFonts w:ascii="Georgia" w:hAnsi="Georgia" w:cs="Segoe UI"/>
          <w:color w:val="000000"/>
          <w:sz w:val="22"/>
          <w:szCs w:val="22"/>
        </w:rPr>
        <w:t>Economics</w:t>
      </w:r>
      <w:r>
        <w:rPr>
          <w:rStyle w:val="eop"/>
          <w:rFonts w:ascii="Georgia" w:hAnsi="Georgia" w:cs="Segoe UI"/>
          <w:color w:val="000000"/>
          <w:sz w:val="22"/>
          <w:szCs w:val="22"/>
        </w:rPr>
        <w:t> </w:t>
      </w:r>
      <w:r w:rsidR="00F14625">
        <w:rPr>
          <w:rStyle w:val="eop"/>
          <w:rFonts w:ascii="Georgia" w:hAnsi="Georgia" w:cs="Segoe UI"/>
          <w:color w:val="000000"/>
          <w:sz w:val="22"/>
          <w:szCs w:val="22"/>
        </w:rPr>
        <w:t xml:space="preserve"> -</w:t>
      </w:r>
      <w:proofErr w:type="gramEnd"/>
      <w:r w:rsidR="00F14625">
        <w:rPr>
          <w:rStyle w:val="eop"/>
          <w:rFonts w:ascii="Georgia" w:hAnsi="Georgia" w:cs="Segoe UI"/>
          <w:color w:val="000000"/>
          <w:sz w:val="22"/>
          <w:szCs w:val="22"/>
        </w:rPr>
        <w:t xml:space="preserve"> absent</w:t>
      </w:r>
    </w:p>
    <w:p w14:paraId="4C3BF395" w14:textId="2383D2A9" w:rsidR="00D847EB" w:rsidRPr="00F14625" w:rsidRDefault="00D847EB" w:rsidP="00D847E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F14625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Jacquelyn Jacobs, Department of Animal Science</w:t>
      </w:r>
      <w:r w:rsidRPr="00F14625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  <w:r w:rsidR="00680319" w:rsidRPr="00F14625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(to be late)</w:t>
      </w:r>
    </w:p>
    <w:p w14:paraId="32FC817B" w14:textId="77777777" w:rsidR="00D847EB" w:rsidRPr="00680319" w:rsidRDefault="00D847EB" w:rsidP="00D847E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680319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Deanne Kelleher, Department of Food Science and Human Nutrition</w:t>
      </w:r>
      <w:r w:rsidRPr="00680319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1C002A2C" w14:textId="77777777" w:rsidR="00D847EB" w:rsidRPr="00680319" w:rsidRDefault="00D847EB" w:rsidP="00D847E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680319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Maria Lopez, Department of Community Sustainability</w:t>
      </w:r>
      <w:r w:rsidRPr="00680319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4D5E8F55" w14:textId="77777777" w:rsidR="00D847EB" w:rsidRPr="00680319" w:rsidRDefault="00D847EB" w:rsidP="00D847E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680319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Sinem Mollaoglu, School of Planning, Design and Construction </w:t>
      </w:r>
      <w:r w:rsidRPr="00680319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3FAD964E" w14:textId="77777777" w:rsidR="00D847EB" w:rsidRPr="002408B9" w:rsidRDefault="00D847EB" w:rsidP="00D847E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2408B9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Shashank Neralla, Graduate Student, Packaging</w:t>
      </w:r>
      <w:r w:rsidRPr="002408B9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016C13CB" w14:textId="77777777" w:rsidR="00D847EB" w:rsidRPr="00680319" w:rsidRDefault="00D847EB" w:rsidP="00D847EB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680319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Scott Winterstein, Department of Fisheries and Wildlife</w:t>
      </w:r>
      <w:r w:rsidRPr="00680319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2A4003FA" w14:textId="03B80B36" w:rsidR="00D847EB" w:rsidRPr="00680319" w:rsidRDefault="00D847EB" w:rsidP="00D847E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680319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David Gilstrap, Department of Plant, Soil and Microbial Sciences, UCUE Rep., ex officio</w:t>
      </w:r>
      <w:r w:rsidRPr="00680319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74E54E42" w14:textId="77777777" w:rsidR="00D847EB" w:rsidRDefault="00D847EB" w:rsidP="00D847E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color w:val="000000"/>
          <w:sz w:val="22"/>
          <w:szCs w:val="22"/>
        </w:rPr>
      </w:pPr>
      <w:r>
        <w:rPr>
          <w:rStyle w:val="normaltextrun"/>
          <w:rFonts w:ascii="Georgia" w:hAnsi="Georgia" w:cs="Segoe UI"/>
          <w:color w:val="000000"/>
          <w:sz w:val="22"/>
          <w:szCs w:val="22"/>
        </w:rPr>
        <w:t>Kelly Millenbah, Interim Dean and Senior Associate Dean, ex officio</w:t>
      </w:r>
      <w:r>
        <w:rPr>
          <w:rStyle w:val="eop"/>
          <w:rFonts w:ascii="Georgia" w:hAnsi="Georgia" w:cs="Segoe UI"/>
          <w:color w:val="000000"/>
          <w:sz w:val="22"/>
          <w:szCs w:val="22"/>
        </w:rPr>
        <w:t> </w:t>
      </w:r>
    </w:p>
    <w:p w14:paraId="1BF82769" w14:textId="4AD6E1BA" w:rsidR="00D847EB" w:rsidRDefault="00D847EB" w:rsidP="00D847E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color w:val="000000"/>
          <w:sz w:val="22"/>
          <w:szCs w:val="22"/>
        </w:rPr>
      </w:pPr>
      <w:r>
        <w:rPr>
          <w:rStyle w:val="normaltextrun"/>
          <w:rFonts w:ascii="Georgia" w:hAnsi="Georgia" w:cs="Segoe UI"/>
          <w:color w:val="000000"/>
          <w:sz w:val="22"/>
          <w:szCs w:val="22"/>
        </w:rPr>
        <w:t>Laura Bix, Assistant Dean, ex officio</w:t>
      </w:r>
      <w:r>
        <w:rPr>
          <w:rStyle w:val="eop"/>
          <w:rFonts w:ascii="Georgia" w:hAnsi="Georgia" w:cs="Segoe UI"/>
          <w:color w:val="000000"/>
          <w:sz w:val="22"/>
          <w:szCs w:val="22"/>
        </w:rPr>
        <w:t> </w:t>
      </w:r>
      <w:r w:rsidR="00680319">
        <w:rPr>
          <w:rStyle w:val="eop"/>
          <w:rFonts w:ascii="Georgia" w:hAnsi="Georgia" w:cs="Segoe UI"/>
          <w:color w:val="000000"/>
          <w:sz w:val="22"/>
          <w:szCs w:val="22"/>
        </w:rPr>
        <w:t>(unable to attend)</w:t>
      </w:r>
    </w:p>
    <w:p w14:paraId="1A0CB8E5" w14:textId="77777777" w:rsidR="00D847EB" w:rsidRDefault="00D847EB" w:rsidP="00D847E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color w:val="000000"/>
          <w:sz w:val="22"/>
          <w:szCs w:val="22"/>
        </w:rPr>
      </w:pPr>
      <w:r>
        <w:rPr>
          <w:rStyle w:val="normaltextrun"/>
          <w:rFonts w:ascii="Georgia" w:hAnsi="Georgia" w:cs="Segoe UI"/>
          <w:color w:val="000000"/>
          <w:sz w:val="22"/>
          <w:szCs w:val="22"/>
        </w:rPr>
        <w:t>Dorcia Chaison, Assistant Dean, ex officio</w:t>
      </w:r>
      <w:r>
        <w:rPr>
          <w:rStyle w:val="eop"/>
          <w:rFonts w:ascii="Georgia" w:hAnsi="Georgia" w:cs="Segoe UI"/>
          <w:color w:val="000000"/>
          <w:sz w:val="22"/>
          <w:szCs w:val="22"/>
        </w:rPr>
        <w:t> </w:t>
      </w:r>
    </w:p>
    <w:p w14:paraId="751DE32F" w14:textId="77777777" w:rsidR="00D847EB" w:rsidRPr="003C7EEC" w:rsidRDefault="00D847EB" w:rsidP="00D847EB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b/>
          <w:bCs/>
          <w:color w:val="000000"/>
          <w:sz w:val="22"/>
          <w:szCs w:val="22"/>
        </w:rPr>
      </w:pPr>
      <w:r w:rsidRPr="003C7EEC">
        <w:rPr>
          <w:rStyle w:val="normaltextrun"/>
          <w:rFonts w:ascii="Georgia" w:hAnsi="Georgia" w:cs="Segoe UI"/>
          <w:b/>
          <w:bCs/>
          <w:color w:val="000000"/>
          <w:sz w:val="22"/>
          <w:szCs w:val="22"/>
        </w:rPr>
        <w:t>David Howe, Office of Academic and Student Affairs </w:t>
      </w:r>
      <w:r w:rsidRPr="003C7EEC">
        <w:rPr>
          <w:rStyle w:val="eop"/>
          <w:rFonts w:ascii="Georgia" w:hAnsi="Georgia" w:cs="Segoe UI"/>
          <w:b/>
          <w:bCs/>
          <w:color w:val="000000"/>
          <w:sz w:val="22"/>
          <w:szCs w:val="22"/>
        </w:rPr>
        <w:t> </w:t>
      </w:r>
    </w:p>
    <w:p w14:paraId="16A1728B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4AB40AB3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80B4473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634DDE4B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Zoom Connection Information: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D55E074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lastRenderedPageBreak/>
        <w:t> </w:t>
      </w:r>
    </w:p>
    <w:p w14:paraId="229089A0" w14:textId="77777777" w:rsidR="00D847EB" w:rsidRDefault="002F673A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D847EB">
          <w:rPr>
            <w:rStyle w:val="normaltextrun"/>
            <w:rFonts w:ascii="Georgia" w:hAnsi="Georgia" w:cs="Segoe UI"/>
            <w:color w:val="0563C1"/>
            <w:sz w:val="22"/>
            <w:szCs w:val="22"/>
            <w:u w:val="single"/>
          </w:rPr>
          <w:t>https://msu.zoom.us/j/98301888689</w:t>
        </w:r>
      </w:hyperlink>
      <w:r w:rsidR="00D847EB">
        <w:rPr>
          <w:rStyle w:val="eop"/>
          <w:rFonts w:ascii="Georgia" w:hAnsi="Georgia" w:cs="Segoe UI"/>
          <w:sz w:val="22"/>
          <w:szCs w:val="22"/>
        </w:rPr>
        <w:t> </w:t>
      </w:r>
    </w:p>
    <w:p w14:paraId="1DFC7D8B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A68FCBB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Meeting ID: 983 0188 8689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28B49DD4" w14:textId="77777777" w:rsidR="00D847EB" w:rsidRDefault="00D847EB" w:rsidP="00D84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>Passcode: 902343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FB17508" w14:textId="77777777" w:rsidR="000A107B" w:rsidRDefault="000A107B"/>
    <w:sectPr w:rsidR="000A107B" w:rsidSect="00D847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7A"/>
    <w:multiLevelType w:val="multilevel"/>
    <w:tmpl w:val="7EDEA7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Georgia" w:hAnsi="Georgia" w:cs="Segoe UI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30A6B"/>
    <w:multiLevelType w:val="multilevel"/>
    <w:tmpl w:val="D3307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CB5"/>
    <w:multiLevelType w:val="multilevel"/>
    <w:tmpl w:val="A96C3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7DC1"/>
    <w:multiLevelType w:val="multilevel"/>
    <w:tmpl w:val="310E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0490E"/>
    <w:multiLevelType w:val="multilevel"/>
    <w:tmpl w:val="DEB4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15BAD"/>
    <w:multiLevelType w:val="multilevel"/>
    <w:tmpl w:val="906C1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B7D71"/>
    <w:multiLevelType w:val="multilevel"/>
    <w:tmpl w:val="4F306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92C43"/>
    <w:multiLevelType w:val="multilevel"/>
    <w:tmpl w:val="8A2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4D6B9D"/>
    <w:multiLevelType w:val="multilevel"/>
    <w:tmpl w:val="70560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776A"/>
    <w:multiLevelType w:val="multilevel"/>
    <w:tmpl w:val="D8F498C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C895BBD"/>
    <w:multiLevelType w:val="multilevel"/>
    <w:tmpl w:val="3AC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C56412"/>
    <w:multiLevelType w:val="multilevel"/>
    <w:tmpl w:val="B718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D3CBC"/>
    <w:multiLevelType w:val="multilevel"/>
    <w:tmpl w:val="912E25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133622"/>
    <w:multiLevelType w:val="multilevel"/>
    <w:tmpl w:val="CF5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913203"/>
    <w:multiLevelType w:val="multilevel"/>
    <w:tmpl w:val="95520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F1067"/>
    <w:multiLevelType w:val="multilevel"/>
    <w:tmpl w:val="F7866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B"/>
    <w:rsid w:val="000A107B"/>
    <w:rsid w:val="002408B9"/>
    <w:rsid w:val="003C7EEC"/>
    <w:rsid w:val="005E6571"/>
    <w:rsid w:val="005F426D"/>
    <w:rsid w:val="00615C85"/>
    <w:rsid w:val="00680319"/>
    <w:rsid w:val="00A87BB3"/>
    <w:rsid w:val="00D847EB"/>
    <w:rsid w:val="00DB673C"/>
    <w:rsid w:val="00F14625"/>
    <w:rsid w:val="00F641D5"/>
    <w:rsid w:val="00FD71AE"/>
    <w:rsid w:val="00FE6DE8"/>
    <w:rsid w:val="048F6E95"/>
    <w:rsid w:val="0E4DCCA8"/>
    <w:rsid w:val="15AC6D95"/>
    <w:rsid w:val="19D23F36"/>
    <w:rsid w:val="286E81AA"/>
    <w:rsid w:val="667CB1AE"/>
    <w:rsid w:val="6AECB804"/>
    <w:rsid w:val="6FCE904B"/>
    <w:rsid w:val="716A60AC"/>
    <w:rsid w:val="788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AF2D"/>
  <w15:chartTrackingRefBased/>
  <w15:docId w15:val="{C5772E88-D571-4D76-AAF1-15AED93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47EB"/>
  </w:style>
  <w:style w:type="character" w:customStyle="1" w:styleId="eop">
    <w:name w:val="eop"/>
    <w:basedOn w:val="DefaultParagraphFont"/>
    <w:rsid w:val="00D8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83018886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0D7FAF93A541841B0C42F52DBE52" ma:contentTypeVersion="6" ma:contentTypeDescription="Create a new document." ma:contentTypeScope="" ma:versionID="b7b01a24734d260fa22e738d79dc94bd">
  <xsd:schema xmlns:xsd="http://www.w3.org/2001/XMLSchema" xmlns:xs="http://www.w3.org/2001/XMLSchema" xmlns:p="http://schemas.microsoft.com/office/2006/metadata/properties" xmlns:ns2="99a2edba-b96a-49be-b65e-14c147689863" xmlns:ns3="5f18c392-a0ca-4da5-876a-4c243bf2168c" targetNamespace="http://schemas.microsoft.com/office/2006/metadata/properties" ma:root="true" ma:fieldsID="de4debf31dc2a18c9b84eca957eb15cf" ns2:_="" ns3:_="">
    <xsd:import namespace="99a2edba-b96a-49be-b65e-14c147689863"/>
    <xsd:import namespace="5f18c392-a0ca-4da5-876a-4c243bf2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edba-b96a-49be-b65e-14c14768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c392-a0ca-4da5-876a-4c243bf2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577A1-F13D-43CC-8278-5E962F55A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C37DD-0684-49E3-8D72-D5642E2EA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65567-C0A3-4D17-B13D-F311AA48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edba-b96a-49be-b65e-14c147689863"/>
    <ds:schemaRef ds:uri="5f18c392-a0ca-4da5-876a-4c243bf21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Backus, Lisa</dc:creator>
  <cp:keywords/>
  <dc:description/>
  <cp:lastModifiedBy>Backus, Lisa</cp:lastModifiedBy>
  <cp:revision>2</cp:revision>
  <dcterms:created xsi:type="dcterms:W3CDTF">2022-02-17T15:24:00Z</dcterms:created>
  <dcterms:modified xsi:type="dcterms:W3CDTF">2022-02-17T15:24:00Z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0x0101003F750D7FAF93A541841B0C42F52DBE52</vt:lpwstr>
  </property>
</Properties>
</file>