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D7A" w:rsidRPr="002F4D7A" w:rsidRDefault="002F4D7A" w:rsidP="002F4D7A">
      <w:pPr>
        <w:rPr>
          <w:b/>
          <w:sz w:val="36"/>
          <w:szCs w:val="36"/>
        </w:rPr>
      </w:pPr>
      <w:r w:rsidRPr="002F4D7A">
        <w:rPr>
          <w:b/>
          <w:sz w:val="36"/>
          <w:szCs w:val="36"/>
        </w:rPr>
        <w:t>Approval Request Template for the Food Labeling Workshop</w:t>
      </w:r>
    </w:p>
    <w:p w:rsidR="002F4D7A" w:rsidRDefault="002F4D7A" w:rsidP="002F4D7A"/>
    <w:p w:rsidR="002F4D7A" w:rsidRPr="002F4D7A" w:rsidRDefault="002F4D7A" w:rsidP="002F4D7A">
      <w:pPr>
        <w:rPr>
          <w:rFonts w:cstheme="minorHAnsi"/>
          <w:sz w:val="22"/>
          <w:szCs w:val="22"/>
        </w:rPr>
      </w:pPr>
      <w:r w:rsidRPr="002F4D7A">
        <w:rPr>
          <w:rFonts w:cstheme="minorHAnsi"/>
          <w:sz w:val="22"/>
          <w:szCs w:val="22"/>
        </w:rPr>
        <w:t>Need some support asking your supervisor to attend the Food Labeling Workshop? Customize the message below as talking points or as an email to discuss the event and the benefits of your attendance.</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[Insert Approver’s Name Here],</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I’d like your approval to attend the Institute for Food Laws and Regulations’ (IFLR’s) Food</w:t>
      </w:r>
      <w:r w:rsidRPr="002F4D7A">
        <w:rPr>
          <w:rFonts w:cstheme="minorHAnsi"/>
          <w:sz w:val="22"/>
          <w:szCs w:val="22"/>
        </w:rPr>
        <w:t xml:space="preserve"> </w:t>
      </w:r>
      <w:r w:rsidRPr="002F4D7A">
        <w:rPr>
          <w:rFonts w:cstheme="minorHAnsi"/>
          <w:sz w:val="22"/>
          <w:szCs w:val="22"/>
        </w:rPr>
        <w:t>Labeling Workshop on March 7-8, 2023. Attending this workshop will benefit our company because it will:</w:t>
      </w:r>
    </w:p>
    <w:p w:rsidR="002F4D7A" w:rsidRPr="002F4D7A" w:rsidRDefault="002F4D7A" w:rsidP="002F4D7A">
      <w:pPr>
        <w:rPr>
          <w:rFonts w:cstheme="minorHAnsi"/>
          <w:sz w:val="22"/>
          <w:szCs w:val="22"/>
        </w:rPr>
      </w:pPr>
    </w:p>
    <w:p w:rsidR="002F4D7A" w:rsidRPr="002F4D7A" w:rsidRDefault="002F4D7A" w:rsidP="002F4D7A">
      <w:pPr>
        <w:pStyle w:val="ListParagraph"/>
        <w:numPr>
          <w:ilvl w:val="0"/>
          <w:numId w:val="1"/>
        </w:numPr>
        <w:rPr>
          <w:rFonts w:cstheme="minorHAnsi"/>
          <w:sz w:val="22"/>
          <w:szCs w:val="22"/>
        </w:rPr>
      </w:pPr>
      <w:r w:rsidRPr="002F4D7A">
        <w:rPr>
          <w:rFonts w:cstheme="minorHAnsi"/>
          <w:sz w:val="22"/>
          <w:szCs w:val="22"/>
        </w:rPr>
        <w:t xml:space="preserve">Give insight into the </w:t>
      </w:r>
      <w:r w:rsidR="00D2121D">
        <w:rPr>
          <w:rFonts w:cstheme="minorHAnsi"/>
          <w:sz w:val="22"/>
          <w:szCs w:val="22"/>
        </w:rPr>
        <w:t xml:space="preserve">USDA’s </w:t>
      </w:r>
      <w:r w:rsidRPr="002F4D7A">
        <w:rPr>
          <w:rFonts w:cstheme="minorHAnsi"/>
          <w:sz w:val="22"/>
          <w:szCs w:val="22"/>
        </w:rPr>
        <w:t>labeling regulations, policies, and enforcement priorities</w:t>
      </w:r>
    </w:p>
    <w:p w:rsidR="002F4D7A" w:rsidRPr="002F4D7A" w:rsidRDefault="002F4D7A" w:rsidP="002F4D7A">
      <w:pPr>
        <w:pStyle w:val="ListParagraph"/>
        <w:numPr>
          <w:ilvl w:val="0"/>
          <w:numId w:val="1"/>
        </w:numPr>
        <w:rPr>
          <w:rFonts w:cstheme="minorHAnsi"/>
          <w:sz w:val="22"/>
          <w:szCs w:val="22"/>
        </w:rPr>
      </w:pPr>
      <w:r w:rsidRPr="002F4D7A">
        <w:rPr>
          <w:rFonts w:cstheme="minorHAnsi"/>
          <w:sz w:val="22"/>
          <w:szCs w:val="22"/>
        </w:rPr>
        <w:t>Provide clarity regarding new and proposed rules and how to ensure compliance with our products</w:t>
      </w:r>
    </w:p>
    <w:p w:rsidR="002F4D7A" w:rsidRPr="002F4D7A" w:rsidRDefault="002F4D7A" w:rsidP="002F4D7A">
      <w:pPr>
        <w:pStyle w:val="ListParagraph"/>
        <w:numPr>
          <w:ilvl w:val="0"/>
          <w:numId w:val="1"/>
        </w:numPr>
        <w:rPr>
          <w:rFonts w:cstheme="minorHAnsi"/>
          <w:sz w:val="22"/>
          <w:szCs w:val="22"/>
        </w:rPr>
      </w:pPr>
      <w:r w:rsidRPr="002F4D7A">
        <w:rPr>
          <w:rFonts w:cstheme="minorHAnsi"/>
          <w:sz w:val="22"/>
          <w:szCs w:val="22"/>
        </w:rPr>
        <w:t>Make me more efficient in designing and reviewing labels</w:t>
      </w:r>
    </w:p>
    <w:p w:rsidR="002F4D7A" w:rsidRPr="002F4D7A" w:rsidRDefault="002F4D7A" w:rsidP="002F4D7A">
      <w:pPr>
        <w:pStyle w:val="ListParagraph"/>
        <w:numPr>
          <w:ilvl w:val="0"/>
          <w:numId w:val="1"/>
        </w:numPr>
        <w:rPr>
          <w:rFonts w:cstheme="minorHAnsi"/>
          <w:sz w:val="22"/>
          <w:szCs w:val="22"/>
        </w:rPr>
      </w:pPr>
      <w:r w:rsidRPr="002F4D7A">
        <w:rPr>
          <w:rFonts w:cstheme="minorHAnsi"/>
          <w:sz w:val="22"/>
          <w:szCs w:val="22"/>
        </w:rPr>
        <w:t xml:space="preserve">Strengthen </w:t>
      </w:r>
      <w:r w:rsidR="00D2121D">
        <w:rPr>
          <w:rFonts w:cstheme="minorHAnsi"/>
          <w:sz w:val="22"/>
          <w:szCs w:val="22"/>
        </w:rPr>
        <w:t xml:space="preserve">my </w:t>
      </w:r>
      <w:r w:rsidRPr="002F4D7A">
        <w:rPr>
          <w:rFonts w:cstheme="minorHAnsi"/>
          <w:sz w:val="22"/>
          <w:szCs w:val="22"/>
        </w:rPr>
        <w:t>expertise to boost overall company knowledge</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The workshop program includes a broad range of educational topics related to food labeling,</w:t>
      </w:r>
      <w:r w:rsidRPr="002F4D7A">
        <w:rPr>
          <w:rFonts w:cstheme="minorHAnsi"/>
          <w:sz w:val="22"/>
          <w:szCs w:val="22"/>
        </w:rPr>
        <w:t xml:space="preserve"> </w:t>
      </w:r>
      <w:r w:rsidRPr="002F4D7A">
        <w:rPr>
          <w:rFonts w:cstheme="minorHAnsi"/>
          <w:sz w:val="22"/>
          <w:szCs w:val="22"/>
        </w:rPr>
        <w:t>including the new bioengineering labeling rule, legal trends, and updates from the FDA. The</w:t>
      </w:r>
      <w:r w:rsidRPr="002F4D7A">
        <w:rPr>
          <w:rFonts w:cstheme="minorHAnsi"/>
          <w:sz w:val="22"/>
          <w:szCs w:val="22"/>
        </w:rPr>
        <w:t xml:space="preserve"> </w:t>
      </w:r>
      <w:r w:rsidRPr="002F4D7A">
        <w:rPr>
          <w:rFonts w:cstheme="minorHAnsi"/>
          <w:sz w:val="22"/>
          <w:szCs w:val="22"/>
        </w:rPr>
        <w:t xml:space="preserve">course is taught by IFLR lawyers and experts on labeling and regulatory best practices. </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 xml:space="preserve">I believe </w:t>
      </w:r>
      <w:r w:rsidR="000A27EB">
        <w:rPr>
          <w:rFonts w:cstheme="minorHAnsi"/>
          <w:sz w:val="22"/>
          <w:szCs w:val="22"/>
        </w:rPr>
        <w:t>this workshop will</w:t>
      </w:r>
      <w:r w:rsidRPr="002F4D7A">
        <w:rPr>
          <w:rFonts w:cstheme="minorHAnsi"/>
          <w:sz w:val="22"/>
          <w:szCs w:val="22"/>
        </w:rPr>
        <w:t xml:space="preserve"> benefit our company in the following ways: </w:t>
      </w:r>
    </w:p>
    <w:p w:rsidR="002F4D7A" w:rsidRPr="002F4D7A" w:rsidRDefault="002F4D7A" w:rsidP="002F4D7A">
      <w:pPr>
        <w:rPr>
          <w:rFonts w:cstheme="minorHAnsi"/>
          <w:sz w:val="22"/>
          <w:szCs w:val="22"/>
        </w:rPr>
      </w:pPr>
    </w:p>
    <w:p w:rsidR="00D2121D" w:rsidRDefault="002F4D7A" w:rsidP="002F4D7A">
      <w:pPr>
        <w:pStyle w:val="ListParagraph"/>
        <w:numPr>
          <w:ilvl w:val="0"/>
          <w:numId w:val="3"/>
        </w:numPr>
        <w:rPr>
          <w:rFonts w:cstheme="minorHAnsi"/>
          <w:sz w:val="22"/>
          <w:szCs w:val="22"/>
        </w:rPr>
      </w:pPr>
      <w:r w:rsidRPr="002F4D7A">
        <w:rPr>
          <w:rFonts w:cstheme="minorHAnsi"/>
          <w:sz w:val="22"/>
          <w:szCs w:val="22"/>
        </w:rPr>
        <w:t>Prevent problems and avoid future regulatory costs and delays</w:t>
      </w:r>
    </w:p>
    <w:p w:rsidR="000A27EB" w:rsidRDefault="000A27EB" w:rsidP="002F4D7A">
      <w:pPr>
        <w:pStyle w:val="ListParagraph"/>
        <w:numPr>
          <w:ilvl w:val="0"/>
          <w:numId w:val="3"/>
        </w:numPr>
        <w:rPr>
          <w:rFonts w:cstheme="minorHAnsi"/>
          <w:sz w:val="22"/>
          <w:szCs w:val="22"/>
        </w:rPr>
      </w:pPr>
      <w:r>
        <w:rPr>
          <w:rFonts w:cstheme="minorHAnsi"/>
          <w:sz w:val="22"/>
          <w:szCs w:val="22"/>
        </w:rPr>
        <w:t>Help us stay ahead of the competition</w:t>
      </w:r>
    </w:p>
    <w:p w:rsidR="000A27EB" w:rsidRPr="002F4D7A" w:rsidRDefault="000A27EB" w:rsidP="000A27EB">
      <w:pPr>
        <w:pStyle w:val="ListParagraph"/>
        <w:numPr>
          <w:ilvl w:val="0"/>
          <w:numId w:val="3"/>
        </w:numPr>
        <w:rPr>
          <w:rFonts w:cstheme="minorHAnsi"/>
          <w:sz w:val="22"/>
          <w:szCs w:val="22"/>
        </w:rPr>
      </w:pPr>
      <w:r w:rsidRPr="002F4D7A">
        <w:rPr>
          <w:rFonts w:cstheme="minorHAnsi"/>
          <w:sz w:val="22"/>
          <w:szCs w:val="22"/>
        </w:rPr>
        <w:t>Foster our ability to innovate</w:t>
      </w:r>
    </w:p>
    <w:p w:rsidR="000A27EB" w:rsidRPr="002F4D7A" w:rsidRDefault="000A27EB" w:rsidP="000A27EB">
      <w:pPr>
        <w:pStyle w:val="ListParagraph"/>
        <w:numPr>
          <w:ilvl w:val="0"/>
          <w:numId w:val="3"/>
        </w:numPr>
        <w:rPr>
          <w:rFonts w:cstheme="minorHAnsi"/>
          <w:sz w:val="22"/>
          <w:szCs w:val="22"/>
        </w:rPr>
      </w:pPr>
      <w:r>
        <w:rPr>
          <w:rFonts w:cstheme="minorHAnsi"/>
          <w:sz w:val="22"/>
          <w:szCs w:val="22"/>
        </w:rPr>
        <w:t>Lead to more</w:t>
      </w:r>
      <w:r w:rsidRPr="002F4D7A">
        <w:rPr>
          <w:rFonts w:cstheme="minorHAnsi"/>
          <w:sz w:val="22"/>
          <w:szCs w:val="22"/>
        </w:rPr>
        <w:t xml:space="preserve"> </w:t>
      </w:r>
      <w:r w:rsidRPr="002F4D7A">
        <w:rPr>
          <w:rFonts w:cstheme="minorHAnsi"/>
          <w:sz w:val="22"/>
          <w:szCs w:val="22"/>
        </w:rPr>
        <w:t>efficient employees</w:t>
      </w:r>
      <w:r>
        <w:rPr>
          <w:rFonts w:cstheme="minorHAnsi"/>
          <w:sz w:val="22"/>
          <w:szCs w:val="22"/>
        </w:rPr>
        <w:t xml:space="preserve"> and teams</w:t>
      </w:r>
    </w:p>
    <w:p w:rsidR="002F4D7A" w:rsidRPr="002F4D7A" w:rsidRDefault="00D2121D" w:rsidP="002F4D7A">
      <w:pPr>
        <w:pStyle w:val="ListParagraph"/>
        <w:numPr>
          <w:ilvl w:val="0"/>
          <w:numId w:val="3"/>
        </w:numPr>
        <w:rPr>
          <w:rFonts w:cstheme="minorHAnsi"/>
          <w:sz w:val="22"/>
          <w:szCs w:val="22"/>
        </w:rPr>
      </w:pPr>
      <w:r>
        <w:rPr>
          <w:rFonts w:cstheme="minorHAnsi"/>
          <w:sz w:val="22"/>
          <w:szCs w:val="22"/>
        </w:rPr>
        <w:t>I</w:t>
      </w:r>
      <w:r w:rsidR="002F4D7A" w:rsidRPr="002F4D7A">
        <w:rPr>
          <w:rFonts w:cstheme="minorHAnsi"/>
          <w:sz w:val="22"/>
          <w:szCs w:val="22"/>
        </w:rPr>
        <w:t>nvesting in employees’ knowledge is an investment in the future</w:t>
      </w:r>
    </w:p>
    <w:p w:rsidR="002F4D7A" w:rsidRPr="002F4D7A" w:rsidRDefault="002F4D7A" w:rsidP="002F4D7A">
      <w:pPr>
        <w:pStyle w:val="ListParagraph"/>
        <w:numPr>
          <w:ilvl w:val="0"/>
          <w:numId w:val="3"/>
        </w:numPr>
        <w:rPr>
          <w:rFonts w:cstheme="minorHAnsi"/>
          <w:sz w:val="22"/>
          <w:szCs w:val="22"/>
        </w:rPr>
      </w:pPr>
      <w:bookmarkStart w:id="0" w:name="_GoBack"/>
      <w:bookmarkEnd w:id="0"/>
      <w:r w:rsidRPr="002F4D7A">
        <w:rPr>
          <w:rFonts w:cstheme="minorHAnsi"/>
          <w:sz w:val="22"/>
          <w:szCs w:val="22"/>
        </w:rPr>
        <w:t>Boosting employee knowledge boost</w:t>
      </w:r>
      <w:r w:rsidR="00D2121D">
        <w:rPr>
          <w:rFonts w:cstheme="minorHAnsi"/>
          <w:sz w:val="22"/>
          <w:szCs w:val="22"/>
        </w:rPr>
        <w:t>s</w:t>
      </w:r>
      <w:r w:rsidRPr="002F4D7A">
        <w:rPr>
          <w:rFonts w:cstheme="minorHAnsi"/>
          <w:sz w:val="22"/>
          <w:szCs w:val="22"/>
        </w:rPr>
        <w:t xml:space="preserve"> morale</w:t>
      </w:r>
      <w:r w:rsidR="00D2121D">
        <w:rPr>
          <w:rFonts w:cstheme="minorHAnsi"/>
          <w:sz w:val="22"/>
          <w:szCs w:val="22"/>
        </w:rPr>
        <w:t xml:space="preserve"> and retention</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The Michigan State University Institute for Food Laws and Regulations (IFLR) is a recognized</w:t>
      </w:r>
      <w:r w:rsidRPr="002F4D7A">
        <w:rPr>
          <w:rFonts w:cstheme="minorHAnsi"/>
          <w:sz w:val="22"/>
          <w:szCs w:val="22"/>
        </w:rPr>
        <w:t xml:space="preserve"> </w:t>
      </w:r>
      <w:r w:rsidRPr="002F4D7A">
        <w:rPr>
          <w:rFonts w:cstheme="minorHAnsi"/>
          <w:sz w:val="22"/>
          <w:szCs w:val="22"/>
        </w:rPr>
        <w:t>authority in food law and a leader in food law education. Past workshops have sold out and are known for their high quality. More about the workshop is available at</w:t>
      </w:r>
      <w:r w:rsidRPr="002F4D7A">
        <w:rPr>
          <w:rFonts w:cstheme="minorHAnsi"/>
          <w:sz w:val="22"/>
          <w:szCs w:val="22"/>
        </w:rPr>
        <w:t xml:space="preserve"> </w:t>
      </w:r>
      <w:hyperlink r:id="rId5" w:history="1">
        <w:r w:rsidRPr="002F4D7A">
          <w:rPr>
            <w:rStyle w:val="Hyperlink"/>
            <w:rFonts w:cstheme="minorHAnsi"/>
            <w:sz w:val="22"/>
            <w:szCs w:val="22"/>
          </w:rPr>
          <w:t>www.iflr.msu.edu/labeling</w:t>
        </w:r>
      </w:hyperlink>
      <w:r w:rsidRPr="002F4D7A">
        <w:rPr>
          <w:rFonts w:cstheme="minorHAnsi"/>
          <w:sz w:val="22"/>
          <w:szCs w:val="22"/>
        </w:rPr>
        <w:t>.</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An estimate of the cost associated with the event is outlined below:</w:t>
      </w:r>
    </w:p>
    <w:p w:rsidR="002F4D7A" w:rsidRPr="002F4D7A" w:rsidRDefault="002F4D7A" w:rsidP="002F4D7A">
      <w:pPr>
        <w:rPr>
          <w:rFonts w:cstheme="minorHAnsi"/>
          <w:sz w:val="22"/>
          <w:szCs w:val="22"/>
        </w:rPr>
      </w:pPr>
      <w:r w:rsidRPr="002F4D7A">
        <w:rPr>
          <w:rFonts w:cstheme="minorHAnsi"/>
          <w:sz w:val="22"/>
          <w:szCs w:val="22"/>
        </w:rPr>
        <w:t>Registratio</w:t>
      </w:r>
      <w:r w:rsidRPr="002F4D7A">
        <w:rPr>
          <w:rFonts w:cstheme="minorHAnsi"/>
          <w:sz w:val="22"/>
          <w:szCs w:val="22"/>
        </w:rPr>
        <w:t>n:</w:t>
      </w:r>
      <w:r w:rsidRPr="002F4D7A">
        <w:rPr>
          <w:rFonts w:cstheme="minorHAnsi"/>
          <w:sz w:val="22"/>
          <w:szCs w:val="22"/>
        </w:rPr>
        <w:tab/>
      </w:r>
      <w:r w:rsidRPr="002F4D7A">
        <w:rPr>
          <w:rFonts w:cstheme="minorHAnsi"/>
          <w:sz w:val="22"/>
          <w:szCs w:val="22"/>
        </w:rPr>
        <w:tab/>
      </w:r>
      <w:r w:rsidRPr="002F4D7A">
        <w:rPr>
          <w:rFonts w:cstheme="minorHAnsi"/>
          <w:sz w:val="22"/>
          <w:szCs w:val="22"/>
        </w:rPr>
        <w:t>$1,195.00 before December 21, 2022.</w:t>
      </w:r>
    </w:p>
    <w:p w:rsidR="002F4D7A" w:rsidRPr="002F4D7A" w:rsidRDefault="002F4D7A" w:rsidP="002F4D7A">
      <w:pPr>
        <w:rPr>
          <w:rFonts w:cstheme="minorHAnsi"/>
          <w:sz w:val="22"/>
          <w:szCs w:val="22"/>
        </w:rPr>
      </w:pPr>
      <w:r w:rsidRPr="002F4D7A">
        <w:rPr>
          <w:rFonts w:cstheme="minorHAnsi"/>
          <w:sz w:val="22"/>
          <w:szCs w:val="22"/>
        </w:rPr>
        <w:t xml:space="preserve">Hotel (2 nights): </w:t>
      </w:r>
      <w:r w:rsidRPr="002F4D7A">
        <w:rPr>
          <w:rFonts w:cstheme="minorHAnsi"/>
          <w:sz w:val="22"/>
          <w:szCs w:val="22"/>
        </w:rPr>
        <w:tab/>
      </w:r>
      <w:r w:rsidRPr="002F4D7A">
        <w:rPr>
          <w:rFonts w:cstheme="minorHAnsi"/>
          <w:sz w:val="22"/>
          <w:szCs w:val="22"/>
        </w:rPr>
        <w:t>$388 (@$189/night)</w:t>
      </w:r>
    </w:p>
    <w:p w:rsidR="002F4D7A" w:rsidRPr="002F4D7A" w:rsidRDefault="002F4D7A" w:rsidP="002F4D7A">
      <w:pPr>
        <w:rPr>
          <w:rFonts w:cstheme="minorHAnsi"/>
          <w:sz w:val="22"/>
          <w:szCs w:val="22"/>
        </w:rPr>
      </w:pPr>
      <w:r w:rsidRPr="002F4D7A">
        <w:rPr>
          <w:rFonts w:cstheme="minorHAnsi"/>
          <w:sz w:val="22"/>
          <w:szCs w:val="22"/>
        </w:rPr>
        <w:t>Other Expenses:</w:t>
      </w:r>
      <w:r w:rsidRPr="002F4D7A">
        <w:rPr>
          <w:rFonts w:cstheme="minorHAnsi"/>
          <w:sz w:val="22"/>
          <w:szCs w:val="22"/>
        </w:rPr>
        <w:tab/>
        <w:t>$500 (travel</w:t>
      </w:r>
      <w:r w:rsidRPr="002F4D7A">
        <w:rPr>
          <w:rFonts w:cstheme="minorHAnsi"/>
          <w:sz w:val="22"/>
          <w:szCs w:val="22"/>
        </w:rPr>
        <w:t>)</w:t>
      </w:r>
    </w:p>
    <w:p w:rsidR="002F4D7A" w:rsidRPr="002F4D7A" w:rsidRDefault="002F4D7A" w:rsidP="002F4D7A">
      <w:pPr>
        <w:rPr>
          <w:rFonts w:cstheme="minorHAnsi"/>
          <w:sz w:val="22"/>
          <w:szCs w:val="22"/>
        </w:rPr>
      </w:pPr>
      <w:r w:rsidRPr="002F4D7A">
        <w:rPr>
          <w:rFonts w:cstheme="minorHAnsi"/>
          <w:sz w:val="22"/>
          <w:szCs w:val="22"/>
        </w:rPr>
        <w:t xml:space="preserve">Total </w:t>
      </w:r>
      <w:r w:rsidRPr="002F4D7A">
        <w:rPr>
          <w:rFonts w:ascii="Cambria Math" w:hAnsi="Cambria Math" w:cs="Cambria Math"/>
          <w:sz w:val="22"/>
          <w:szCs w:val="22"/>
        </w:rPr>
        <w:t>≅</w:t>
      </w:r>
      <w:r w:rsidRPr="002F4D7A">
        <w:rPr>
          <w:rFonts w:cstheme="minorHAnsi"/>
          <w:sz w:val="22"/>
          <w:szCs w:val="22"/>
        </w:rPr>
        <w:tab/>
      </w:r>
      <w:r w:rsidRPr="002F4D7A">
        <w:rPr>
          <w:rFonts w:cstheme="minorHAnsi"/>
          <w:sz w:val="22"/>
          <w:szCs w:val="22"/>
        </w:rPr>
        <w:tab/>
      </w:r>
      <w:r w:rsidR="00D2121D">
        <w:rPr>
          <w:rFonts w:cstheme="minorHAnsi"/>
          <w:sz w:val="22"/>
          <w:szCs w:val="22"/>
        </w:rPr>
        <w:tab/>
      </w:r>
      <w:r w:rsidRPr="002F4D7A">
        <w:rPr>
          <w:rFonts w:cstheme="minorHAnsi"/>
          <w:sz w:val="22"/>
          <w:szCs w:val="22"/>
        </w:rPr>
        <w:t>$2,100</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After I return, I would be happy to share my notes on what I learned and ideas for us to</w:t>
      </w:r>
      <w:r w:rsidRPr="002F4D7A">
        <w:rPr>
          <w:rFonts w:cstheme="minorHAnsi"/>
          <w:sz w:val="22"/>
          <w:szCs w:val="22"/>
        </w:rPr>
        <w:t xml:space="preserve"> </w:t>
      </w:r>
      <w:r w:rsidRPr="002F4D7A">
        <w:rPr>
          <w:rFonts w:cstheme="minorHAnsi"/>
          <w:sz w:val="22"/>
          <w:szCs w:val="22"/>
        </w:rPr>
        <w:t>consider in our own day-to-day processes.</w:t>
      </w:r>
    </w:p>
    <w:p w:rsidR="002F4D7A" w:rsidRPr="002F4D7A" w:rsidRDefault="002F4D7A" w:rsidP="002F4D7A">
      <w:pPr>
        <w:rPr>
          <w:rFonts w:cstheme="minorHAnsi"/>
          <w:sz w:val="22"/>
          <w:szCs w:val="22"/>
        </w:rPr>
      </w:pPr>
    </w:p>
    <w:p w:rsidR="002F4D7A" w:rsidRPr="002F4D7A" w:rsidRDefault="002F4D7A" w:rsidP="002F4D7A">
      <w:pPr>
        <w:rPr>
          <w:rFonts w:cstheme="minorHAnsi"/>
          <w:sz w:val="22"/>
          <w:szCs w:val="22"/>
        </w:rPr>
      </w:pPr>
      <w:r w:rsidRPr="002F4D7A">
        <w:rPr>
          <w:rFonts w:cstheme="minorHAnsi"/>
          <w:sz w:val="22"/>
          <w:szCs w:val="22"/>
        </w:rPr>
        <w:t xml:space="preserve">Please let me know if you have any questions. </w:t>
      </w:r>
    </w:p>
    <w:p w:rsidR="002F4D7A" w:rsidRPr="002F4D7A" w:rsidRDefault="002F4D7A" w:rsidP="002F4D7A">
      <w:pPr>
        <w:rPr>
          <w:rFonts w:cstheme="minorHAnsi"/>
          <w:sz w:val="22"/>
          <w:szCs w:val="22"/>
        </w:rPr>
      </w:pPr>
    </w:p>
    <w:p w:rsidR="00207E94" w:rsidRPr="002F4D7A" w:rsidRDefault="002F4D7A" w:rsidP="002F4D7A">
      <w:pPr>
        <w:rPr>
          <w:rFonts w:cstheme="minorHAnsi"/>
          <w:sz w:val="22"/>
          <w:szCs w:val="22"/>
        </w:rPr>
      </w:pPr>
      <w:r w:rsidRPr="002F4D7A">
        <w:rPr>
          <w:rFonts w:cstheme="minorHAnsi"/>
          <w:sz w:val="22"/>
          <w:szCs w:val="22"/>
        </w:rPr>
        <w:t>Sincerely,</w:t>
      </w:r>
    </w:p>
    <w:sectPr w:rsidR="00207E94" w:rsidRPr="002F4D7A" w:rsidSect="0037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7049"/>
    <w:multiLevelType w:val="hybridMultilevel"/>
    <w:tmpl w:val="D86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A6763"/>
    <w:multiLevelType w:val="hybridMultilevel"/>
    <w:tmpl w:val="12D4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528AE"/>
    <w:multiLevelType w:val="hybridMultilevel"/>
    <w:tmpl w:val="CBFC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7A"/>
    <w:rsid w:val="000A27EB"/>
    <w:rsid w:val="002F4D7A"/>
    <w:rsid w:val="00324BDC"/>
    <w:rsid w:val="0037624F"/>
    <w:rsid w:val="003C70C5"/>
    <w:rsid w:val="00C45A57"/>
    <w:rsid w:val="00CA6A0C"/>
    <w:rsid w:val="00D2121D"/>
    <w:rsid w:val="00E8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1BC0B"/>
  <w15:chartTrackingRefBased/>
  <w15:docId w15:val="{B7D78B53-2328-934E-89F5-5657235D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A6A0C"/>
    <w:pPr>
      <w:pBdr>
        <w:top w:val="single" w:sz="12" w:space="1" w:color="008183"/>
        <w:left w:val="single" w:sz="12" w:space="4" w:color="008183"/>
        <w:bottom w:val="single" w:sz="12" w:space="1" w:color="008183"/>
        <w:right w:val="single" w:sz="12" w:space="4" w:color="008183"/>
      </w:pBdr>
      <w:shd w:val="clear" w:color="auto" w:fill="18453B"/>
      <w:spacing w:after="200"/>
      <w:outlineLvl w:val="0"/>
    </w:pPr>
    <w:rPr>
      <w:rFonts w:asciiTheme="majorHAnsi" w:hAnsiTheme="majorHAnsi"/>
      <w:iCs/>
      <w:color w:val="FFFFFF"/>
      <w:sz w:val="2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0C"/>
    <w:rPr>
      <w:rFonts w:asciiTheme="majorHAnsi" w:hAnsiTheme="majorHAnsi"/>
      <w:iCs/>
      <w:color w:val="FFFFFF"/>
      <w:sz w:val="28"/>
      <w:szCs w:val="38"/>
      <w:shd w:val="clear" w:color="auto" w:fill="18453B"/>
    </w:rPr>
  </w:style>
  <w:style w:type="paragraph" w:styleId="ListParagraph">
    <w:name w:val="List Paragraph"/>
    <w:basedOn w:val="Normal"/>
    <w:uiPriority w:val="34"/>
    <w:qFormat/>
    <w:rsid w:val="002F4D7A"/>
    <w:pPr>
      <w:ind w:left="720"/>
      <w:contextualSpacing/>
    </w:pPr>
  </w:style>
  <w:style w:type="character" w:styleId="Hyperlink">
    <w:name w:val="Hyperlink"/>
    <w:basedOn w:val="DefaultParagraphFont"/>
    <w:uiPriority w:val="99"/>
    <w:unhideWhenUsed/>
    <w:rsid w:val="002F4D7A"/>
    <w:rPr>
      <w:color w:val="0563C1" w:themeColor="hyperlink"/>
      <w:u w:val="single"/>
    </w:rPr>
  </w:style>
  <w:style w:type="character" w:styleId="UnresolvedMention">
    <w:name w:val="Unresolved Mention"/>
    <w:basedOn w:val="DefaultParagraphFont"/>
    <w:uiPriority w:val="99"/>
    <w:rsid w:val="002F4D7A"/>
    <w:rPr>
      <w:color w:val="605E5C"/>
      <w:shd w:val="clear" w:color="auto" w:fill="E1DFDD"/>
    </w:rPr>
  </w:style>
  <w:style w:type="paragraph" w:styleId="Revision">
    <w:name w:val="Revision"/>
    <w:hidden/>
    <w:uiPriority w:val="99"/>
    <w:semiHidden/>
    <w:rsid w:val="00D2121D"/>
  </w:style>
  <w:style w:type="paragraph" w:styleId="BalloonText">
    <w:name w:val="Balloon Text"/>
    <w:basedOn w:val="Normal"/>
    <w:link w:val="BalloonTextChar"/>
    <w:uiPriority w:val="99"/>
    <w:semiHidden/>
    <w:unhideWhenUsed/>
    <w:rsid w:val="00D212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2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flr.msu.edu/labe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Besley, Andrea</dc:creator>
  <cp:keywords/>
  <dc:description/>
  <cp:lastModifiedBy>Besley, Andrea</cp:lastModifiedBy>
  <cp:revision>2</cp:revision>
  <dcterms:created xsi:type="dcterms:W3CDTF">2022-11-03T17:50:00Z</dcterms:created>
  <dcterms:modified xsi:type="dcterms:W3CDTF">2022-11-03T18:07:00Z</dcterms:modified>
</cp:coreProperties>
</file>