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4" w:rsidRDefault="004A00C3" w:rsidP="00D72CDA">
      <w:pPr>
        <w:jc w:val="center"/>
      </w:pPr>
      <w:r>
        <w:t>AFSCME Local 999</w:t>
      </w:r>
      <w:r w:rsidR="00D72CDA">
        <w:t xml:space="preserve"> Contract Changes Highlights</w:t>
      </w:r>
    </w:p>
    <w:p w:rsidR="00D72CDA" w:rsidRDefault="001C6824" w:rsidP="00D72CDA">
      <w:pPr>
        <w:jc w:val="center"/>
      </w:pPr>
      <w:r>
        <w:t>(C</w:t>
      </w:r>
      <w:r w:rsidR="004A00C3">
        <w:t>ontract for July 1, 2014 – June 30, 2018)</w:t>
      </w:r>
    </w:p>
    <w:p w:rsidR="00D72CDA" w:rsidRDefault="00D72CDA" w:rsidP="00D72CDA">
      <w:pPr>
        <w:rPr>
          <w:b/>
        </w:rPr>
      </w:pPr>
    </w:p>
    <w:p w:rsidR="00D72CDA" w:rsidRPr="001B5A58" w:rsidRDefault="001C6824" w:rsidP="00D72CDA">
      <w:pPr>
        <w:pStyle w:val="ListParagraph"/>
        <w:numPr>
          <w:ilvl w:val="0"/>
          <w:numId w:val="1"/>
        </w:numPr>
      </w:pPr>
      <w:r w:rsidRPr="001B5A58">
        <w:t>Coalition</w:t>
      </w:r>
      <w:r w:rsidR="00D72CDA" w:rsidRPr="001B5A58">
        <w:t xml:space="preserve"> of Labor Organizations and MSU agreement continues to determine wage increases</w:t>
      </w:r>
    </w:p>
    <w:p w:rsidR="001C6824" w:rsidRPr="001B5A58" w:rsidRDefault="001C6824" w:rsidP="001C6824">
      <w:pPr>
        <w:pStyle w:val="ListParagraph"/>
      </w:pPr>
    </w:p>
    <w:p w:rsidR="00D72CDA" w:rsidRPr="001B5A58" w:rsidRDefault="00D72CDA" w:rsidP="001B5A58">
      <w:pPr>
        <w:pStyle w:val="ListParagraph"/>
        <w:numPr>
          <w:ilvl w:val="0"/>
          <w:numId w:val="1"/>
        </w:numPr>
      </w:pPr>
      <w:r w:rsidRPr="001B5A58">
        <w:t xml:space="preserve">Changed AETNA dental plan premiums </w:t>
      </w:r>
    </w:p>
    <w:p w:rsidR="001C6824" w:rsidRPr="001B5A58" w:rsidRDefault="001C6824" w:rsidP="001C6824">
      <w:pPr>
        <w:pStyle w:val="ListParagraph"/>
      </w:pPr>
    </w:p>
    <w:p w:rsidR="00D72CDA" w:rsidRPr="001B5A58" w:rsidRDefault="00D72CDA" w:rsidP="00D72CDA">
      <w:pPr>
        <w:pStyle w:val="ListParagraph"/>
        <w:numPr>
          <w:ilvl w:val="0"/>
          <w:numId w:val="1"/>
        </w:numPr>
      </w:pPr>
      <w:r w:rsidRPr="001B5A58">
        <w:t xml:space="preserve">Language about membership </w:t>
      </w:r>
      <w:r w:rsidR="001C6824" w:rsidRPr="001B5A58">
        <w:t>(</w:t>
      </w:r>
      <w:r w:rsidRPr="001B5A58">
        <w:t>which is a result of Freedom to Work legislation</w:t>
      </w:r>
      <w:r w:rsidR="001C6824" w:rsidRPr="001B5A58">
        <w:t>)</w:t>
      </w:r>
      <w:r w:rsidRPr="001B5A58">
        <w:t xml:space="preserve"> added – we continue to refer individuals to their union or the Office of Employee Relations on these questions</w:t>
      </w:r>
    </w:p>
    <w:p w:rsidR="001C6824" w:rsidRPr="001B5A58" w:rsidRDefault="001C6824" w:rsidP="001C6824">
      <w:pPr>
        <w:pStyle w:val="ListParagraph"/>
      </w:pPr>
    </w:p>
    <w:p w:rsidR="001C6824" w:rsidRPr="001B5A58" w:rsidRDefault="001C6824" w:rsidP="001C6824">
      <w:pPr>
        <w:pStyle w:val="ListParagraph"/>
      </w:pPr>
    </w:p>
    <w:p w:rsidR="001C6824" w:rsidRPr="001B5A58" w:rsidRDefault="001C6824" w:rsidP="001C6824">
      <w:pPr>
        <w:pStyle w:val="ListParagraph"/>
      </w:pPr>
    </w:p>
    <w:p w:rsidR="00B339BA" w:rsidRPr="001B5A58" w:rsidRDefault="00B339BA" w:rsidP="00D72CDA">
      <w:pPr>
        <w:pStyle w:val="ListParagraph"/>
        <w:numPr>
          <w:ilvl w:val="0"/>
          <w:numId w:val="1"/>
        </w:numPr>
      </w:pPr>
      <w:r w:rsidRPr="001B5A58">
        <w:t>Medical Dispute language updated and is no longer limited to physical ability.</w:t>
      </w:r>
    </w:p>
    <w:p w:rsidR="001C6824" w:rsidRPr="001B5A58" w:rsidRDefault="001C6824" w:rsidP="001C6824">
      <w:pPr>
        <w:pStyle w:val="ListParagraph"/>
      </w:pPr>
    </w:p>
    <w:p w:rsidR="001C6824" w:rsidRPr="001B5A58" w:rsidRDefault="001C6824" w:rsidP="001C6824">
      <w:pPr>
        <w:pStyle w:val="ListParagraph"/>
      </w:pPr>
    </w:p>
    <w:p w:rsidR="00B339BA" w:rsidRPr="001B5A58" w:rsidRDefault="004A00C3" w:rsidP="00D72CDA">
      <w:pPr>
        <w:pStyle w:val="ListParagraph"/>
        <w:numPr>
          <w:ilvl w:val="0"/>
          <w:numId w:val="1"/>
        </w:numPr>
      </w:pPr>
      <w:r w:rsidRPr="001B5A58">
        <w:t xml:space="preserve"> Vacation</w:t>
      </w:r>
      <w:r w:rsidR="00B339BA" w:rsidRPr="001B5A58">
        <w:t xml:space="preserve">:   We no longer have the responsibility of notifying an employee that they may be at the maximum of their vacation </w:t>
      </w:r>
      <w:r w:rsidR="001C6824" w:rsidRPr="001B5A58">
        <w:t>credits</w:t>
      </w:r>
      <w:r w:rsidR="00B339BA" w:rsidRPr="001B5A58">
        <w:t xml:space="preserve"> (quotas).</w:t>
      </w:r>
    </w:p>
    <w:p w:rsidR="001C6824" w:rsidRPr="001B5A58" w:rsidRDefault="004A00C3" w:rsidP="004A00C3">
      <w:pPr>
        <w:ind w:left="720"/>
      </w:pPr>
      <w:r w:rsidRPr="001B5A58">
        <w:t>-removed language that if someone cannot take their vacation and hit the maximum they can make arrangements to accrue beyond maximum</w:t>
      </w:r>
    </w:p>
    <w:p w:rsidR="00942EC1" w:rsidRPr="001B5A58" w:rsidRDefault="00942EC1" w:rsidP="004A00C3">
      <w:pPr>
        <w:ind w:left="720"/>
      </w:pPr>
      <w:r w:rsidRPr="001B5A58">
        <w:t>-may use vacation in ½ hour increments</w:t>
      </w:r>
    </w:p>
    <w:p w:rsidR="00B339BA" w:rsidRPr="001B5A58" w:rsidRDefault="0049609F" w:rsidP="00D72CDA">
      <w:pPr>
        <w:pStyle w:val="ListParagraph"/>
        <w:numPr>
          <w:ilvl w:val="0"/>
          <w:numId w:val="1"/>
        </w:numPr>
      </w:pPr>
      <w:r w:rsidRPr="001B5A58">
        <w:t>Sick  Leave:</w:t>
      </w:r>
    </w:p>
    <w:p w:rsidR="0049609F" w:rsidRPr="001B5A58" w:rsidRDefault="0049609F" w:rsidP="0049609F">
      <w:pPr>
        <w:pStyle w:val="ListParagraph"/>
        <w:ind w:left="1440"/>
      </w:pPr>
      <w:r w:rsidRPr="001B5A58">
        <w:t>-Individuals may now accrue and use up to 1400 hours maximum – retirement payout is still calculated at 1200 maximum</w:t>
      </w:r>
    </w:p>
    <w:p w:rsidR="001B11ED" w:rsidRPr="001B5A58" w:rsidRDefault="001C6824" w:rsidP="001C6824">
      <w:pPr>
        <w:ind w:left="720" w:hanging="720"/>
      </w:pPr>
      <w:r w:rsidRPr="001B5A58">
        <w:t>7.</w:t>
      </w:r>
      <w:r w:rsidRPr="001B5A58">
        <w:tab/>
        <w:t>Language</w:t>
      </w:r>
      <w:r w:rsidR="00093A8C" w:rsidRPr="001B5A58">
        <w:t xml:space="preserve"> </w:t>
      </w:r>
      <w:r w:rsidR="00B85F2F" w:rsidRPr="001B5A58">
        <w:t>added that</w:t>
      </w:r>
      <w:r w:rsidRPr="001B5A58">
        <w:t xml:space="preserve"> if someone is pre-approved for Extended Disability and they ultimately are not approved for long term disability, they must pay back the EDL the department.</w:t>
      </w:r>
    </w:p>
    <w:p w:rsidR="001B11ED" w:rsidRPr="001B5A58" w:rsidRDefault="001C6824" w:rsidP="001C6824">
      <w:pPr>
        <w:ind w:left="720" w:hanging="720"/>
      </w:pPr>
      <w:r w:rsidRPr="001B5A58">
        <w:t>8</w:t>
      </w:r>
      <w:r w:rsidR="001B11ED" w:rsidRPr="001B5A58">
        <w:t>.</w:t>
      </w:r>
      <w:r w:rsidR="001B11ED" w:rsidRPr="001B5A58">
        <w:tab/>
        <w:t>Orientation release time to meet with union for new hires:    the employee is allowed to meet with the union for</w:t>
      </w:r>
      <w:r w:rsidR="004A00C3" w:rsidRPr="001B5A58">
        <w:t xml:space="preserve"> a 15 minute period of</w:t>
      </w:r>
      <w:r w:rsidR="001B11ED" w:rsidRPr="001B5A58">
        <w:t xml:space="preserve"> orientation with the </w:t>
      </w:r>
      <w:r w:rsidRPr="001B5A58">
        <w:t>union within</w:t>
      </w:r>
      <w:r w:rsidR="004A00C3" w:rsidRPr="001B5A58">
        <w:t xml:space="preserve"> the first </w:t>
      </w:r>
      <w:r w:rsidR="00B85F2F" w:rsidRPr="001B5A58">
        <w:t>month of</w:t>
      </w:r>
      <w:r w:rsidR="001B11ED" w:rsidRPr="001B5A58">
        <w:t xml:space="preserve"> employment in the bargaining group.  The employee must provide 48 hours notification to their supervisor about this meeting.</w:t>
      </w:r>
      <w:r w:rsidR="00093A8C" w:rsidRPr="001B5A58">
        <w:t xml:space="preserve">  </w:t>
      </w:r>
    </w:p>
    <w:p w:rsidR="001B11ED" w:rsidRPr="001B5A58" w:rsidRDefault="001B11ED" w:rsidP="001B11ED"/>
    <w:p w:rsidR="00942EC1" w:rsidRPr="001B5A58" w:rsidRDefault="001C6824" w:rsidP="001C6824">
      <w:pPr>
        <w:ind w:left="720" w:hanging="720"/>
      </w:pPr>
      <w:r w:rsidRPr="001B5A58">
        <w:t>9</w:t>
      </w:r>
      <w:r w:rsidR="001B11ED" w:rsidRPr="001B5A58">
        <w:t>.</w:t>
      </w:r>
      <w:r w:rsidR="001B11ED" w:rsidRPr="001B5A58">
        <w:tab/>
        <w:t xml:space="preserve">Overtime:  </w:t>
      </w:r>
    </w:p>
    <w:p w:rsidR="00616085" w:rsidRPr="001B5A58" w:rsidRDefault="00942EC1" w:rsidP="00942EC1">
      <w:pPr>
        <w:ind w:left="720"/>
      </w:pPr>
      <w:r w:rsidRPr="001B5A58">
        <w:t>-</w:t>
      </w:r>
      <w:r w:rsidR="001B11ED" w:rsidRPr="001B5A58">
        <w:t xml:space="preserve"> holiday pay is counted as time worked for the calculation</w:t>
      </w:r>
      <w:r w:rsidR="00616085" w:rsidRPr="001B5A58">
        <w:t xml:space="preserve"> </w:t>
      </w:r>
      <w:r w:rsidR="001C6824" w:rsidRPr="001B5A58">
        <w:t>and the</w:t>
      </w:r>
      <w:r w:rsidR="00616085" w:rsidRPr="001B5A58">
        <w:t xml:space="preserve"> individual does not need to work the regularly scheduled day preced</w:t>
      </w:r>
      <w:bookmarkStart w:id="0" w:name="_GoBack"/>
      <w:bookmarkEnd w:id="0"/>
      <w:r w:rsidR="00616085" w:rsidRPr="001B5A58">
        <w:t>ing the</w:t>
      </w:r>
      <w:r w:rsidR="001C6824" w:rsidRPr="001B5A58">
        <w:t xml:space="preserve"> holiday to receive holiday pa</w:t>
      </w:r>
      <w:r w:rsidR="00093A8C" w:rsidRPr="001B5A58">
        <w:t>y</w:t>
      </w:r>
    </w:p>
    <w:p w:rsidR="00942EC1" w:rsidRPr="001B5A58" w:rsidRDefault="00942EC1" w:rsidP="00942EC1">
      <w:pPr>
        <w:ind w:left="720"/>
      </w:pPr>
      <w:r w:rsidRPr="001B5A58">
        <w:lastRenderedPageBreak/>
        <w:t>-Scheduled work on Sunday (excluding trouble truck) which falls outside of the normal work schedule, shall be paid at time and one half of the regular rate of pay</w:t>
      </w:r>
    </w:p>
    <w:p w:rsidR="00942EC1" w:rsidRDefault="001B5A58" w:rsidP="001C6824">
      <w:pPr>
        <w:ind w:left="720" w:hanging="720"/>
      </w:pPr>
      <w:r w:rsidRPr="001B5A58">
        <w:t>1</w:t>
      </w:r>
      <w:r w:rsidR="001C6824" w:rsidRPr="001B5A58">
        <w:t>0</w:t>
      </w:r>
      <w:r w:rsidR="00616085" w:rsidRPr="001B5A58">
        <w:t>.</w:t>
      </w:r>
      <w:r w:rsidR="00616085" w:rsidRPr="001B5A58">
        <w:tab/>
      </w:r>
      <w:r w:rsidR="00942EC1" w:rsidRPr="001B5A58">
        <w:t>Educational Assistance – increased reimbursement for MSU credit courses to 100% (up to 14 credits) of the upper division undergraduate tuition rate; graduate courses will be paid at 50%; non MSU credit courses will be paid at 50%; on line for non- Michigan schools will not be covered</w:t>
      </w:r>
      <w:r w:rsidR="00942EC1" w:rsidRPr="00942EC1">
        <w:rPr>
          <w:highlight w:val="yellow"/>
        </w:rPr>
        <w:t>.</w:t>
      </w:r>
    </w:p>
    <w:p w:rsidR="00942EC1" w:rsidRDefault="00942EC1" w:rsidP="001C6824">
      <w:pPr>
        <w:ind w:left="720" w:hanging="720"/>
      </w:pPr>
    </w:p>
    <w:p w:rsidR="0049609F" w:rsidRDefault="0049609F" w:rsidP="0049609F">
      <w:pPr>
        <w:ind w:left="720"/>
      </w:pPr>
    </w:p>
    <w:p w:rsidR="00D72CDA" w:rsidRDefault="00D72CDA" w:rsidP="00D72CDA">
      <w:pPr>
        <w:pStyle w:val="ListParagraph"/>
      </w:pPr>
    </w:p>
    <w:p w:rsidR="00D72CDA" w:rsidRPr="00D72CDA" w:rsidRDefault="00D72CDA" w:rsidP="00D72CDA">
      <w:pPr>
        <w:pStyle w:val="ListParagraph"/>
      </w:pPr>
    </w:p>
    <w:p w:rsidR="00D72CDA" w:rsidRDefault="00D72CDA" w:rsidP="00D72CDA"/>
    <w:p w:rsidR="00D72CDA" w:rsidRDefault="00D72CDA" w:rsidP="00D72CDA"/>
    <w:p w:rsidR="00D72CDA" w:rsidRDefault="00D72CDA" w:rsidP="00D72CDA"/>
    <w:sectPr w:rsidR="00D7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459"/>
    <w:multiLevelType w:val="hybridMultilevel"/>
    <w:tmpl w:val="1DF0D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DA"/>
    <w:rsid w:val="00093A8C"/>
    <w:rsid w:val="001A69EE"/>
    <w:rsid w:val="001B11ED"/>
    <w:rsid w:val="001B5A58"/>
    <w:rsid w:val="001C6824"/>
    <w:rsid w:val="0049609F"/>
    <w:rsid w:val="004A00C3"/>
    <w:rsid w:val="00616085"/>
    <w:rsid w:val="007D5394"/>
    <w:rsid w:val="00942EC1"/>
    <w:rsid w:val="00B339BA"/>
    <w:rsid w:val="00B85F2F"/>
    <w:rsid w:val="00D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Kristine</dc:creator>
  <cp:lastModifiedBy>Hynes, Kristine</cp:lastModifiedBy>
  <cp:revision>2</cp:revision>
  <cp:lastPrinted>2014-10-06T22:11:00Z</cp:lastPrinted>
  <dcterms:created xsi:type="dcterms:W3CDTF">2014-10-06T22:37:00Z</dcterms:created>
  <dcterms:modified xsi:type="dcterms:W3CDTF">2014-10-06T22:37:00Z</dcterms:modified>
</cp:coreProperties>
</file>